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98" w:rsidRDefault="00E76398" w:rsidP="00E76398">
      <w:pPr>
        <w:pStyle w:val="Nadpis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28282C"/>
          <w:sz w:val="54"/>
          <w:szCs w:val="54"/>
        </w:rPr>
      </w:pPr>
      <w:r>
        <w:rPr>
          <w:rFonts w:ascii="Arial" w:hAnsi="Arial" w:cs="Arial"/>
          <w:b w:val="0"/>
          <w:bCs w:val="0"/>
          <w:color w:val="28282C"/>
          <w:sz w:val="54"/>
          <w:szCs w:val="54"/>
        </w:rPr>
        <w:t>ČESKÝ DEN PROTI RAKOVINĚ 2018 (22. ročník)</w:t>
      </w:r>
    </w:p>
    <w:p w:rsidR="00642DBB" w:rsidRPr="00642DBB" w:rsidRDefault="00642DBB" w:rsidP="00642DB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28282C"/>
          <w:sz w:val="41"/>
          <w:szCs w:val="41"/>
          <w:lang w:eastAsia="cs-CZ"/>
        </w:rPr>
      </w:pPr>
      <w:r w:rsidRPr="00642DBB">
        <w:rPr>
          <w:rFonts w:ascii="Arial" w:eastAsia="Times New Roman" w:hAnsi="Arial" w:cs="Arial"/>
          <w:color w:val="28282C"/>
          <w:sz w:val="41"/>
          <w:szCs w:val="41"/>
          <w:lang w:eastAsia="cs-CZ"/>
        </w:rPr>
        <w:t>Český den proti rakovině je nejstarší sbírka v ČR, která se pravidelně koná již od roku 1996.</w:t>
      </w:r>
    </w:p>
    <w:p w:rsidR="00642DBB" w:rsidRPr="00642DBB" w:rsidRDefault="00642DBB" w:rsidP="00642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C"/>
          <w:sz w:val="21"/>
          <w:szCs w:val="21"/>
          <w:lang w:eastAsia="cs-CZ"/>
        </w:rPr>
      </w:pPr>
      <w:r w:rsidRPr="00642DBB">
        <w:rPr>
          <w:rFonts w:ascii="Arial" w:eastAsia="Times New Roman" w:hAnsi="Arial" w:cs="Arial"/>
          <w:noProof/>
          <w:color w:val="337AB7"/>
          <w:sz w:val="21"/>
          <w:szCs w:val="21"/>
          <w:lang w:eastAsia="cs-CZ"/>
        </w:rPr>
        <w:drawing>
          <wp:inline distT="0" distB="0" distL="0" distR="0">
            <wp:extent cx="1787054" cy="2381250"/>
            <wp:effectExtent l="0" t="0" r="3810" b="0"/>
            <wp:docPr id="1" name="Obrázek 1" descr="Dobrovolnic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volnic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4136" cy="240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BB" w:rsidRPr="00642DBB" w:rsidRDefault="00642DBB" w:rsidP="00642D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8282C"/>
          <w:sz w:val="27"/>
          <w:szCs w:val="27"/>
          <w:lang w:eastAsia="cs-CZ"/>
        </w:rPr>
      </w:pP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t>Cíle této sbírky:</w:t>
      </w: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br/>
        <w:t>1. Přinést veřejnosti informace o prevenci rakoviny prostřednictvím rozdávaných letáčků.</w:t>
      </w: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br/>
        <w:t>2. Za nabízené kvítky měsíčku lékařského získat prostředky na boj proti rakovině – na nádorovou prevenci, zlepšení kvality života onkologických pacientů, podporu onkologické výuky, výzkumu a vybavení onkologických center.</w:t>
      </w:r>
    </w:p>
    <w:p w:rsidR="00642DBB" w:rsidRPr="00642DBB" w:rsidRDefault="00642DBB" w:rsidP="00642D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8282C"/>
          <w:sz w:val="27"/>
          <w:szCs w:val="27"/>
          <w:lang w:eastAsia="cs-CZ"/>
        </w:rPr>
      </w:pP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t>Hlavní téma letošní sbírky:</w:t>
      </w: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br/>
        <w:t>Nádory tlustého střeva</w:t>
      </w:r>
    </w:p>
    <w:p w:rsidR="00642DBB" w:rsidRPr="00642DBB" w:rsidRDefault="00642DBB" w:rsidP="00642D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</w:pP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t>Termín sbírky:</w:t>
      </w: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br/>
      </w:r>
      <w:r w:rsidRPr="00642DBB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>Středa 16. května</w:t>
      </w:r>
    </w:p>
    <w:p w:rsidR="00642DBB" w:rsidRPr="00642DBB" w:rsidRDefault="00642DBB" w:rsidP="00642D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</w:pP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t>Barva stužek kytiček pro letošní rok:</w:t>
      </w: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br/>
      </w:r>
      <w:r w:rsidRPr="00A111FD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>V</w:t>
      </w:r>
      <w:r w:rsidR="004C6A74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 xml:space="preserve"> </w:t>
      </w:r>
      <w:r w:rsidRPr="00A111FD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>í</w:t>
      </w:r>
      <w:r w:rsidR="004C6A74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 xml:space="preserve"> </w:t>
      </w:r>
      <w:r w:rsidRPr="00A111FD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>n</w:t>
      </w:r>
      <w:r w:rsidR="004C6A74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 xml:space="preserve"> </w:t>
      </w:r>
      <w:r w:rsidRPr="00A111FD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>o</w:t>
      </w:r>
      <w:r w:rsidR="004C6A74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 xml:space="preserve"> </w:t>
      </w:r>
      <w:r w:rsidRPr="00A111FD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>v</w:t>
      </w:r>
      <w:r w:rsidR="004C6A74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 xml:space="preserve"> </w:t>
      </w:r>
      <w:r w:rsidRPr="00A111FD">
        <w:rPr>
          <w:rFonts w:ascii="Arial" w:eastAsia="Times New Roman" w:hAnsi="Arial" w:cs="Arial"/>
          <w:b/>
          <w:color w:val="660033"/>
          <w:sz w:val="27"/>
          <w:szCs w:val="27"/>
          <w:lang w:eastAsia="cs-CZ"/>
        </w:rPr>
        <w:t>á</w:t>
      </w:r>
      <w:r w:rsidR="00E76398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ab/>
      </w:r>
      <w:r w:rsidR="00E76398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ab/>
      </w:r>
      <w:r w:rsidR="00E76398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ab/>
      </w:r>
      <w:r w:rsidR="00E76398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ab/>
      </w:r>
      <w:r w:rsidR="00E76398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ab/>
      </w:r>
      <w:r w:rsidR="00E76398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ab/>
      </w:r>
    </w:p>
    <w:p w:rsidR="00642DBB" w:rsidRPr="00642DBB" w:rsidRDefault="00642DBB" w:rsidP="00642DBB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</w:pP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t>Minimální prodejní cena</w:t>
      </w:r>
      <w:bookmarkStart w:id="0" w:name="_GoBack"/>
      <w:bookmarkEnd w:id="0"/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br/>
        <w:t>(příspěvek za 1 kytičku):</w:t>
      </w:r>
      <w:r w:rsidRPr="00642DBB">
        <w:rPr>
          <w:rFonts w:ascii="Arial" w:eastAsia="Times New Roman" w:hAnsi="Arial" w:cs="Arial"/>
          <w:color w:val="28282C"/>
          <w:sz w:val="27"/>
          <w:szCs w:val="27"/>
          <w:lang w:eastAsia="cs-CZ"/>
        </w:rPr>
        <w:br/>
      </w:r>
      <w:r w:rsidRPr="00642DBB">
        <w:rPr>
          <w:rFonts w:ascii="Arial" w:eastAsia="Times New Roman" w:hAnsi="Arial" w:cs="Arial"/>
          <w:b/>
          <w:color w:val="28282C"/>
          <w:sz w:val="27"/>
          <w:szCs w:val="27"/>
          <w:lang w:eastAsia="cs-CZ"/>
        </w:rPr>
        <w:t>20 Kč</w:t>
      </w:r>
    </w:p>
    <w:p w:rsidR="00324ACA" w:rsidRDefault="00324ACA"/>
    <w:sectPr w:rsidR="00324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BB"/>
    <w:rsid w:val="00324ACA"/>
    <w:rsid w:val="004C6A74"/>
    <w:rsid w:val="00642DBB"/>
    <w:rsid w:val="00A111FD"/>
    <w:rsid w:val="00E7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AF1D1-0806-4530-9593-62159E1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42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42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2DB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42DB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2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</w:div>
                  </w:divsChild>
                </w:div>
              </w:divsChild>
            </w:div>
          </w:divsChild>
        </w:div>
        <w:div w:id="1458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2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9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enprotirakovine.cz/wp-content/uploads/2016/04/w_SAL6810N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Žofie Dordová</dc:creator>
  <cp:keywords/>
  <dc:description/>
  <cp:lastModifiedBy>Žofie Dordová</cp:lastModifiedBy>
  <cp:revision>4</cp:revision>
  <dcterms:created xsi:type="dcterms:W3CDTF">2018-04-27T04:43:00Z</dcterms:created>
  <dcterms:modified xsi:type="dcterms:W3CDTF">2018-05-11T09:03:00Z</dcterms:modified>
</cp:coreProperties>
</file>