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BE" w:rsidRPr="00C41AC5" w:rsidRDefault="009956BE" w:rsidP="009956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D2B2D"/>
          <w:sz w:val="25"/>
          <w:szCs w:val="25"/>
        </w:rPr>
      </w:pPr>
      <w:r w:rsidRPr="00C41AC5">
        <w:rPr>
          <w:rStyle w:val="preformatted"/>
          <w:b/>
          <w:sz w:val="25"/>
          <w:szCs w:val="25"/>
        </w:rPr>
        <w:t>Senior Park Bystřice s.r.o.</w:t>
      </w:r>
    </w:p>
    <w:p w:rsidR="009956BE" w:rsidRPr="00C41AC5" w:rsidRDefault="009956BE" w:rsidP="009956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oleil" w:hAnsi="Arial" w:cs="Arial"/>
          <w:b/>
          <w:color w:val="2D2B2D"/>
          <w:sz w:val="25"/>
          <w:szCs w:val="25"/>
        </w:rPr>
      </w:pPr>
      <w:r w:rsidRPr="00C41AC5">
        <w:rPr>
          <w:b/>
          <w:sz w:val="25"/>
          <w:szCs w:val="25"/>
        </w:rPr>
        <w:t>Komorní 583/4, 737 01 Český Těšín</w:t>
      </w:r>
      <w:r w:rsidRPr="00C41AC5">
        <w:rPr>
          <w:rFonts w:ascii="Arial" w:eastAsia="Soleil" w:hAnsi="Arial" w:cs="Arial"/>
          <w:b/>
          <w:color w:val="2D2B2D"/>
          <w:sz w:val="25"/>
          <w:szCs w:val="25"/>
        </w:rPr>
        <w:t xml:space="preserve">, tel.: </w:t>
      </w:r>
      <w:r>
        <w:rPr>
          <w:rFonts w:ascii="Arial" w:eastAsia="Soleil" w:hAnsi="Arial" w:cs="Arial"/>
          <w:b/>
          <w:color w:val="2D2B2D"/>
          <w:sz w:val="25"/>
          <w:szCs w:val="25"/>
        </w:rPr>
        <w:t>777 276 186</w:t>
      </w:r>
    </w:p>
    <w:p w:rsidR="009956BE" w:rsidRPr="000936DE" w:rsidRDefault="009956BE" w:rsidP="009956B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Soleil" w:cs="Arial"/>
          <w:b/>
          <w:color w:val="2D2B2D"/>
          <w:sz w:val="25"/>
          <w:szCs w:val="25"/>
        </w:rPr>
      </w:pPr>
      <w:r w:rsidRPr="000936DE">
        <w:rPr>
          <w:rFonts w:eastAsia="Soleil" w:cs="Arial"/>
          <w:b/>
          <w:color w:val="2D2B2D"/>
          <w:sz w:val="25"/>
          <w:szCs w:val="25"/>
        </w:rPr>
        <w:t xml:space="preserve">e-mail: </w:t>
      </w:r>
      <w:hyperlink r:id="rId6" w:history="1">
        <w:r w:rsidRPr="00CD7268">
          <w:rPr>
            <w:rStyle w:val="Hypertextovodkaz"/>
            <w:rFonts w:eastAsia="Soleil" w:cs="Arial"/>
            <w:b/>
            <w:sz w:val="25"/>
            <w:szCs w:val="25"/>
          </w:rPr>
          <w:t>jaroslav.zowada</w:t>
        </w:r>
        <w:r w:rsidRPr="00443C9B">
          <w:rPr>
            <w:rStyle w:val="Hypertextovodkaz"/>
            <w:rFonts w:eastAsia="Soleil" w:cs="Arial"/>
            <w:b/>
            <w:sz w:val="25"/>
            <w:szCs w:val="25"/>
          </w:rPr>
          <w:t>@z</w:t>
        </w:r>
        <w:r w:rsidRPr="00CD7268">
          <w:rPr>
            <w:rStyle w:val="Hypertextovodkaz"/>
            <w:rFonts w:eastAsia="Soleil" w:cs="Arial"/>
            <w:b/>
            <w:sz w:val="25"/>
            <w:szCs w:val="25"/>
          </w:rPr>
          <w:t>owada.cz,</w:t>
        </w:r>
      </w:hyperlink>
      <w:r w:rsidRPr="000936DE">
        <w:rPr>
          <w:rFonts w:eastAsia="Soleil" w:cs="Arial"/>
          <w:b/>
          <w:color w:val="2D2B2D"/>
          <w:sz w:val="25"/>
          <w:szCs w:val="25"/>
        </w:rPr>
        <w:t xml:space="preserve"> ID datové schránky: </w:t>
      </w:r>
      <w:r w:rsidR="00F97C25">
        <w:rPr>
          <w:b/>
          <w:sz w:val="25"/>
          <w:szCs w:val="25"/>
          <w:lang w:eastAsia="en-US"/>
        </w:rPr>
        <w:t>28scp4x</w:t>
      </w:r>
      <w:r w:rsidRPr="000936DE">
        <w:rPr>
          <w:rFonts w:eastAsia="Soleil" w:cs="Arial"/>
          <w:b/>
          <w:color w:val="2D2B2D"/>
          <w:sz w:val="25"/>
          <w:szCs w:val="25"/>
        </w:rPr>
        <w:t>, IČ: 04592697</w:t>
      </w:r>
    </w:p>
    <w:p w:rsidR="008D326C" w:rsidRPr="009C36D4" w:rsidRDefault="008D326C" w:rsidP="008D326C">
      <w:pPr>
        <w:pStyle w:val="Default"/>
        <w:rPr>
          <w:sz w:val="40"/>
          <w:szCs w:val="40"/>
        </w:rPr>
      </w:pPr>
    </w:p>
    <w:p w:rsidR="00E51C64" w:rsidRDefault="008D326C" w:rsidP="00E51C64">
      <w:pPr>
        <w:pStyle w:val="Default"/>
        <w:jc w:val="center"/>
        <w:rPr>
          <w:bCs/>
        </w:rPr>
      </w:pPr>
      <w:r w:rsidRPr="008D326C">
        <w:rPr>
          <w:bCs/>
        </w:rPr>
        <w:t>Společnost Senior Park Bystřice s.r.o. oznamuje :</w:t>
      </w:r>
    </w:p>
    <w:p w:rsidR="005114AD" w:rsidRPr="008D326C" w:rsidRDefault="005114AD" w:rsidP="00E51C64">
      <w:pPr>
        <w:pStyle w:val="Default"/>
        <w:jc w:val="center"/>
        <w:rPr>
          <w:bCs/>
        </w:rPr>
      </w:pPr>
    </w:p>
    <w:p w:rsidR="008D326C" w:rsidRPr="008D326C" w:rsidRDefault="008D326C" w:rsidP="00E51C64">
      <w:pPr>
        <w:pStyle w:val="Default"/>
        <w:jc w:val="center"/>
        <w:rPr>
          <w:b/>
          <w:bCs/>
          <w:u w:val="single"/>
        </w:rPr>
      </w:pPr>
    </w:p>
    <w:p w:rsidR="008D326C" w:rsidRDefault="008D326C" w:rsidP="00E51C64">
      <w:pPr>
        <w:pStyle w:val="Default"/>
        <w:jc w:val="center"/>
        <w:rPr>
          <w:b/>
          <w:bCs/>
          <w:sz w:val="26"/>
          <w:szCs w:val="26"/>
          <w:u w:val="single"/>
        </w:rPr>
      </w:pPr>
      <w:r w:rsidRPr="005114AD">
        <w:rPr>
          <w:b/>
          <w:bCs/>
          <w:sz w:val="26"/>
          <w:szCs w:val="26"/>
          <w:u w:val="single"/>
        </w:rPr>
        <w:t>Pronájem bytů v Komunitním domě seniorů Bystřice (dále jen „</w:t>
      </w:r>
      <w:proofErr w:type="spellStart"/>
      <w:r w:rsidRPr="005114AD">
        <w:rPr>
          <w:b/>
          <w:bCs/>
          <w:sz w:val="26"/>
          <w:szCs w:val="26"/>
          <w:u w:val="single"/>
        </w:rPr>
        <w:t>KoDuS</w:t>
      </w:r>
      <w:proofErr w:type="spellEnd"/>
      <w:r w:rsidRPr="005114AD">
        <w:rPr>
          <w:b/>
          <w:bCs/>
          <w:sz w:val="26"/>
          <w:szCs w:val="26"/>
          <w:u w:val="single"/>
        </w:rPr>
        <w:t>“)</w:t>
      </w:r>
    </w:p>
    <w:p w:rsidR="005114AD" w:rsidRPr="005114AD" w:rsidRDefault="005114AD" w:rsidP="00E51C64">
      <w:pPr>
        <w:pStyle w:val="Default"/>
        <w:jc w:val="center"/>
        <w:rPr>
          <w:b/>
          <w:bCs/>
          <w:sz w:val="26"/>
          <w:szCs w:val="26"/>
          <w:u w:val="single"/>
        </w:rPr>
      </w:pPr>
    </w:p>
    <w:p w:rsidR="00E51C64" w:rsidRDefault="00E51C64" w:rsidP="00E51C64">
      <w:pPr>
        <w:pStyle w:val="Default"/>
        <w:jc w:val="center"/>
        <w:rPr>
          <w:sz w:val="40"/>
          <w:szCs w:val="40"/>
        </w:rPr>
      </w:pPr>
    </w:p>
    <w:p w:rsidR="008D326C" w:rsidRDefault="008D326C" w:rsidP="0046183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Byty v </w:t>
      </w:r>
      <w:proofErr w:type="spellStart"/>
      <w:r>
        <w:rPr>
          <w:sz w:val="23"/>
          <w:szCs w:val="23"/>
        </w:rPr>
        <w:t>KoDuS</w:t>
      </w:r>
      <w:proofErr w:type="spellEnd"/>
      <w:r>
        <w:rPr>
          <w:sz w:val="23"/>
          <w:szCs w:val="23"/>
        </w:rPr>
        <w:t xml:space="preserve"> mají charakter podporovaných bytů zvláštního určení a nakládání s nimi a jejich pronájem se řídí ustanoveními zákona č. 89/2012 Sb., občanský zákoník, ve znění pozdějších předpisů (dále jen „OZ“).</w:t>
      </w:r>
    </w:p>
    <w:p w:rsidR="008D326C" w:rsidRDefault="008D326C" w:rsidP="0046183D">
      <w:pPr>
        <w:pStyle w:val="Default"/>
        <w:jc w:val="both"/>
        <w:rPr>
          <w:sz w:val="23"/>
          <w:szCs w:val="23"/>
        </w:rPr>
      </w:pPr>
    </w:p>
    <w:p w:rsidR="005114AD" w:rsidRDefault="008D326C" w:rsidP="0046183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Nájemcem bytu v </w:t>
      </w:r>
      <w:proofErr w:type="spellStart"/>
      <w:r>
        <w:rPr>
          <w:sz w:val="23"/>
          <w:szCs w:val="23"/>
        </w:rPr>
        <w:t>KoDuS</w:t>
      </w:r>
      <w:proofErr w:type="spellEnd"/>
      <w:r>
        <w:rPr>
          <w:sz w:val="23"/>
          <w:szCs w:val="23"/>
        </w:rPr>
        <w:t xml:space="preserve"> se může stát pouze osoba ve věku 60</w:t>
      </w:r>
      <w:r w:rsidR="005114AD">
        <w:rPr>
          <w:sz w:val="23"/>
          <w:szCs w:val="23"/>
        </w:rPr>
        <w:t xml:space="preserve"> let </w:t>
      </w:r>
      <w:r>
        <w:rPr>
          <w:sz w:val="23"/>
          <w:szCs w:val="23"/>
        </w:rPr>
        <w:t xml:space="preserve">+, který je občanem obce či města </w:t>
      </w:r>
      <w:r w:rsidR="005114AD">
        <w:rPr>
          <w:sz w:val="23"/>
          <w:szCs w:val="23"/>
        </w:rPr>
        <w:t>:</w:t>
      </w:r>
    </w:p>
    <w:p w:rsidR="005114AD" w:rsidRDefault="005114AD" w:rsidP="0046183D">
      <w:pPr>
        <w:pStyle w:val="Default"/>
        <w:jc w:val="both"/>
        <w:rPr>
          <w:sz w:val="23"/>
          <w:szCs w:val="23"/>
        </w:rPr>
      </w:pPr>
    </w:p>
    <w:p w:rsidR="005114AD" w:rsidRPr="005114AD" w:rsidRDefault="005114AD" w:rsidP="005114AD">
      <w:pPr>
        <w:spacing w:after="0" w:line="240" w:lineRule="auto"/>
        <w:ind w:left="284" w:right="45"/>
        <w:rPr>
          <w:rFonts w:ascii="Times New Roman" w:eastAsia="Times New Roman" w:hAnsi="Times New Roman" w:cs="Times New Roman"/>
          <w:sz w:val="24"/>
          <w:szCs w:val="24"/>
        </w:rPr>
      </w:pPr>
      <w:r w:rsidRPr="005114AD">
        <w:rPr>
          <w:rFonts w:ascii="Times New Roman" w:eastAsia="Times New Roman" w:hAnsi="Times New Roman" w:cs="Times New Roman"/>
          <w:sz w:val="24"/>
          <w:szCs w:val="24"/>
        </w:rPr>
        <w:t>Bocanovice, se sídlem Bocanovice čp. 21, PSČ 739 91</w:t>
      </w:r>
    </w:p>
    <w:p w:rsidR="005114AD" w:rsidRPr="005114AD" w:rsidRDefault="005114AD" w:rsidP="005114AD">
      <w:pPr>
        <w:spacing w:after="0" w:line="240" w:lineRule="auto"/>
        <w:ind w:left="284" w:right="45"/>
        <w:rPr>
          <w:rFonts w:ascii="Times New Roman" w:eastAsia="Times New Roman" w:hAnsi="Times New Roman" w:cs="Times New Roman"/>
          <w:sz w:val="24"/>
          <w:szCs w:val="24"/>
        </w:rPr>
      </w:pPr>
      <w:r w:rsidRPr="005114AD">
        <w:rPr>
          <w:rFonts w:ascii="Times New Roman" w:eastAsia="Times New Roman" w:hAnsi="Times New Roman" w:cs="Times New Roman"/>
          <w:sz w:val="24"/>
          <w:szCs w:val="24"/>
        </w:rPr>
        <w:t>Bukovec, se sídlem Bukovec čp. 270, PSČ 739 85</w:t>
      </w:r>
    </w:p>
    <w:p w:rsidR="005114AD" w:rsidRDefault="005114AD" w:rsidP="005114AD">
      <w:pPr>
        <w:spacing w:after="0" w:line="240" w:lineRule="auto"/>
        <w:ind w:left="284" w:righ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Bystřice, se sídlem Bystřice čp. 334, PSČ 739 95</w:t>
      </w:r>
    </w:p>
    <w:p w:rsidR="005114AD" w:rsidRPr="005114AD" w:rsidRDefault="005114AD" w:rsidP="005114AD">
      <w:pPr>
        <w:spacing w:after="0" w:line="240" w:lineRule="auto"/>
        <w:ind w:left="284" w:right="45"/>
        <w:rPr>
          <w:rFonts w:ascii="Times New Roman" w:eastAsia="Times New Roman" w:hAnsi="Times New Roman" w:cs="Times New Roman"/>
          <w:sz w:val="24"/>
          <w:szCs w:val="24"/>
        </w:rPr>
      </w:pPr>
      <w:r w:rsidRPr="005114AD">
        <w:rPr>
          <w:rFonts w:ascii="Times New Roman" w:eastAsia="Times New Roman" w:hAnsi="Times New Roman" w:cs="Times New Roman"/>
          <w:sz w:val="24"/>
          <w:szCs w:val="24"/>
        </w:rPr>
        <w:t>Dolní Lomná, se sídlem Dolní Lomná čp. 164, PSČ 739 91</w:t>
      </w:r>
    </w:p>
    <w:p w:rsidR="005114AD" w:rsidRPr="005114AD" w:rsidRDefault="005114AD" w:rsidP="005114AD">
      <w:pPr>
        <w:spacing w:after="0" w:line="240" w:lineRule="auto"/>
        <w:ind w:left="284" w:right="45"/>
        <w:rPr>
          <w:rFonts w:ascii="Times New Roman" w:eastAsia="Times New Roman" w:hAnsi="Times New Roman" w:cs="Times New Roman"/>
          <w:sz w:val="24"/>
          <w:szCs w:val="24"/>
        </w:rPr>
      </w:pPr>
      <w:r w:rsidRPr="005114AD">
        <w:rPr>
          <w:rFonts w:ascii="Times New Roman" w:eastAsia="Times New Roman" w:hAnsi="Times New Roman" w:cs="Times New Roman"/>
          <w:sz w:val="24"/>
          <w:szCs w:val="24"/>
        </w:rPr>
        <w:t>Horní Lomná, se sídlem Horní Lomná, čp. 44, PSČ 739 91</w:t>
      </w:r>
    </w:p>
    <w:p w:rsidR="005114AD" w:rsidRPr="005114AD" w:rsidRDefault="005114AD" w:rsidP="005114AD">
      <w:pPr>
        <w:spacing w:after="0" w:line="240" w:lineRule="auto"/>
        <w:ind w:left="284" w:right="45"/>
        <w:rPr>
          <w:rFonts w:ascii="Times New Roman" w:eastAsia="Times New Roman" w:hAnsi="Times New Roman" w:cs="Times New Roman"/>
          <w:sz w:val="24"/>
          <w:szCs w:val="24"/>
        </w:rPr>
      </w:pPr>
      <w:r w:rsidRPr="005114AD">
        <w:rPr>
          <w:rFonts w:ascii="Times New Roman" w:eastAsia="Times New Roman" w:hAnsi="Times New Roman" w:cs="Times New Roman"/>
          <w:sz w:val="24"/>
          <w:szCs w:val="24"/>
        </w:rPr>
        <w:t>Hrádek, se sídlem Hrádek čp. 352, PSČ 739 97</w:t>
      </w:r>
    </w:p>
    <w:p w:rsidR="005114AD" w:rsidRPr="005114AD" w:rsidRDefault="005114AD" w:rsidP="005114AD">
      <w:pPr>
        <w:spacing w:after="0" w:line="240" w:lineRule="auto"/>
        <w:ind w:left="284" w:right="45"/>
        <w:rPr>
          <w:rFonts w:ascii="Times New Roman" w:eastAsia="Times New Roman" w:hAnsi="Times New Roman" w:cs="Times New Roman"/>
          <w:sz w:val="24"/>
          <w:szCs w:val="24"/>
        </w:rPr>
      </w:pPr>
      <w:r w:rsidRPr="005114AD">
        <w:rPr>
          <w:rFonts w:ascii="Times New Roman" w:eastAsia="Times New Roman" w:hAnsi="Times New Roman" w:cs="Times New Roman"/>
          <w:sz w:val="24"/>
          <w:szCs w:val="24"/>
        </w:rPr>
        <w:t>Hrčava, se sídlem Hrčava čp. 53, PSČ 739 98</w:t>
      </w:r>
    </w:p>
    <w:p w:rsidR="005114AD" w:rsidRPr="005114AD" w:rsidRDefault="005114AD" w:rsidP="005114AD">
      <w:pPr>
        <w:spacing w:after="0" w:line="240" w:lineRule="auto"/>
        <w:ind w:left="284" w:right="45"/>
        <w:rPr>
          <w:rFonts w:ascii="Times New Roman" w:eastAsia="Times New Roman" w:hAnsi="Times New Roman" w:cs="Times New Roman"/>
          <w:sz w:val="24"/>
          <w:szCs w:val="24"/>
        </w:rPr>
      </w:pPr>
      <w:r w:rsidRPr="005114AD">
        <w:rPr>
          <w:rFonts w:ascii="Times New Roman" w:eastAsia="Times New Roman" w:hAnsi="Times New Roman" w:cs="Times New Roman"/>
          <w:sz w:val="24"/>
          <w:szCs w:val="24"/>
        </w:rPr>
        <w:t>Jablunkov, se sídlem Dukelská čp. 144, PSČ 739 91</w:t>
      </w:r>
    </w:p>
    <w:p w:rsidR="005114AD" w:rsidRPr="005114AD" w:rsidRDefault="005114AD" w:rsidP="005114AD">
      <w:pPr>
        <w:spacing w:after="0" w:line="240" w:lineRule="auto"/>
        <w:ind w:left="284" w:right="45"/>
        <w:rPr>
          <w:rFonts w:ascii="Times New Roman" w:eastAsia="Times New Roman" w:hAnsi="Times New Roman" w:cs="Times New Roman"/>
          <w:sz w:val="24"/>
          <w:szCs w:val="24"/>
        </w:rPr>
      </w:pPr>
      <w:r w:rsidRPr="005114AD">
        <w:rPr>
          <w:rFonts w:ascii="Times New Roman" w:eastAsia="Times New Roman" w:hAnsi="Times New Roman" w:cs="Times New Roman"/>
          <w:sz w:val="24"/>
          <w:szCs w:val="24"/>
        </w:rPr>
        <w:t>Košařiska, se sídlem Košařiska čp. 88, PSČ 739 95</w:t>
      </w:r>
    </w:p>
    <w:p w:rsidR="005114AD" w:rsidRPr="005114AD" w:rsidRDefault="005114AD" w:rsidP="005114AD">
      <w:pPr>
        <w:spacing w:after="0" w:line="240" w:lineRule="auto"/>
        <w:ind w:left="284" w:right="45"/>
        <w:rPr>
          <w:rFonts w:ascii="Times New Roman" w:eastAsia="Times New Roman" w:hAnsi="Times New Roman" w:cs="Times New Roman"/>
          <w:sz w:val="24"/>
          <w:szCs w:val="24"/>
        </w:rPr>
      </w:pPr>
      <w:r w:rsidRPr="005114AD">
        <w:rPr>
          <w:rFonts w:ascii="Times New Roman" w:eastAsia="Times New Roman" w:hAnsi="Times New Roman" w:cs="Times New Roman"/>
          <w:sz w:val="24"/>
          <w:szCs w:val="24"/>
        </w:rPr>
        <w:t>Milíkov, se sídlem Milíkov čp. 200, PSČ 739 81</w:t>
      </w:r>
    </w:p>
    <w:p w:rsidR="005114AD" w:rsidRPr="005114AD" w:rsidRDefault="005114AD" w:rsidP="005114AD">
      <w:pPr>
        <w:spacing w:after="0" w:line="240" w:lineRule="auto"/>
        <w:ind w:left="284" w:right="45"/>
        <w:rPr>
          <w:rFonts w:ascii="Times New Roman" w:eastAsia="Times New Roman" w:hAnsi="Times New Roman" w:cs="Times New Roman"/>
          <w:sz w:val="24"/>
          <w:szCs w:val="24"/>
        </w:rPr>
      </w:pPr>
      <w:r w:rsidRPr="005114AD">
        <w:rPr>
          <w:rFonts w:ascii="Times New Roman" w:eastAsia="Times New Roman" w:hAnsi="Times New Roman" w:cs="Times New Roman"/>
          <w:sz w:val="24"/>
          <w:szCs w:val="24"/>
        </w:rPr>
        <w:t>Mosty u Jablunkova, se sídlem Mosty u Jablunkova čp. 800, PSČ 739 98</w:t>
      </w:r>
    </w:p>
    <w:p w:rsidR="005114AD" w:rsidRPr="005114AD" w:rsidRDefault="005114AD" w:rsidP="005114AD">
      <w:pPr>
        <w:spacing w:after="0" w:line="240" w:lineRule="auto"/>
        <w:ind w:left="284" w:right="45"/>
        <w:rPr>
          <w:rFonts w:ascii="Times New Roman" w:eastAsia="Times New Roman" w:hAnsi="Times New Roman" w:cs="Times New Roman"/>
          <w:sz w:val="24"/>
          <w:szCs w:val="24"/>
        </w:rPr>
      </w:pPr>
      <w:r w:rsidRPr="005114AD">
        <w:rPr>
          <w:rFonts w:ascii="Times New Roman" w:eastAsia="Times New Roman" w:hAnsi="Times New Roman" w:cs="Times New Roman"/>
          <w:sz w:val="24"/>
          <w:szCs w:val="24"/>
        </w:rPr>
        <w:t>Návsí, se sídlem Návsí čp. 327, PSČ 739 92</w:t>
      </w:r>
    </w:p>
    <w:p w:rsidR="005114AD" w:rsidRPr="005114AD" w:rsidRDefault="005114AD" w:rsidP="005114AD">
      <w:pPr>
        <w:spacing w:after="0" w:line="240" w:lineRule="auto"/>
        <w:ind w:left="284" w:right="45"/>
        <w:rPr>
          <w:rFonts w:ascii="Times New Roman" w:eastAsia="Times New Roman" w:hAnsi="Times New Roman" w:cs="Times New Roman"/>
          <w:sz w:val="24"/>
          <w:szCs w:val="24"/>
        </w:rPr>
      </w:pPr>
      <w:r w:rsidRPr="005114AD">
        <w:rPr>
          <w:rFonts w:ascii="Times New Roman" w:eastAsia="Times New Roman" w:hAnsi="Times New Roman" w:cs="Times New Roman"/>
          <w:sz w:val="24"/>
          <w:szCs w:val="24"/>
        </w:rPr>
        <w:t>Nýdek, se sídlem Nýdek čp. 281, PSČ 739 96</w:t>
      </w:r>
    </w:p>
    <w:p w:rsidR="005114AD" w:rsidRPr="005114AD" w:rsidRDefault="005114AD" w:rsidP="005114AD">
      <w:pPr>
        <w:spacing w:after="0" w:line="240" w:lineRule="auto"/>
        <w:ind w:left="284" w:right="45"/>
        <w:rPr>
          <w:rFonts w:ascii="Times New Roman" w:eastAsia="Times New Roman" w:hAnsi="Times New Roman" w:cs="Times New Roman"/>
          <w:sz w:val="24"/>
          <w:szCs w:val="24"/>
        </w:rPr>
      </w:pPr>
      <w:r w:rsidRPr="005114AD">
        <w:rPr>
          <w:rFonts w:ascii="Times New Roman" w:eastAsia="Times New Roman" w:hAnsi="Times New Roman" w:cs="Times New Roman"/>
          <w:sz w:val="24"/>
          <w:szCs w:val="24"/>
        </w:rPr>
        <w:t>Písečná, se sídlem  Písečná čp. 42, PSČ 73991</w:t>
      </w:r>
    </w:p>
    <w:p w:rsidR="005114AD" w:rsidRPr="005114AD" w:rsidRDefault="005114AD" w:rsidP="005114AD">
      <w:pPr>
        <w:spacing w:after="0" w:line="240" w:lineRule="auto"/>
        <w:ind w:left="284" w:right="45"/>
        <w:rPr>
          <w:rFonts w:ascii="Times New Roman" w:eastAsia="Times New Roman" w:hAnsi="Times New Roman" w:cs="Times New Roman"/>
          <w:sz w:val="24"/>
          <w:szCs w:val="24"/>
        </w:rPr>
      </w:pPr>
      <w:r w:rsidRPr="005114AD">
        <w:rPr>
          <w:rFonts w:ascii="Times New Roman" w:eastAsia="Times New Roman" w:hAnsi="Times New Roman" w:cs="Times New Roman"/>
          <w:sz w:val="24"/>
          <w:szCs w:val="24"/>
        </w:rPr>
        <w:t>Písek, se sídlem Písek čp. 51, PSČ 739 84</w:t>
      </w:r>
    </w:p>
    <w:p w:rsidR="005114AD" w:rsidRDefault="005114AD" w:rsidP="005114AD">
      <w:pPr>
        <w:pStyle w:val="Default"/>
        <w:jc w:val="both"/>
      </w:pPr>
      <w:r>
        <w:t xml:space="preserve">     </w:t>
      </w:r>
      <w:r w:rsidRPr="00436DBA">
        <w:rPr>
          <w:rFonts w:eastAsia="Times New Roman"/>
        </w:rPr>
        <w:t>Vendryně, se sídlem Vendryně čp. 500, PSČ 739 94</w:t>
      </w:r>
    </w:p>
    <w:p w:rsidR="005114AD" w:rsidRDefault="005114AD" w:rsidP="005114AD">
      <w:pPr>
        <w:pStyle w:val="Default"/>
        <w:jc w:val="both"/>
      </w:pPr>
    </w:p>
    <w:p w:rsidR="008D326C" w:rsidRDefault="008D326C" w:rsidP="005114A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jehož měsíční příjem za posledních 12 měsíců před uzavřením nájemní smlouvy není vyšší než 1 násobek průměrné měsíční mzdy. V případě dvoučlenné domácnosti nesmí být v součtu obou příjmů vyšší než 1,2 násobek průměrné měsíční mzdy, která vyplývá ze sdělení Ministerstva práce a sociálních věcí ČR.</w:t>
      </w:r>
    </w:p>
    <w:p w:rsidR="008D326C" w:rsidRDefault="008D326C" w:rsidP="0046183D">
      <w:pPr>
        <w:pStyle w:val="Default"/>
        <w:jc w:val="both"/>
        <w:rPr>
          <w:sz w:val="23"/>
          <w:szCs w:val="23"/>
        </w:rPr>
      </w:pPr>
    </w:p>
    <w:p w:rsidR="008D326C" w:rsidRDefault="008D326C" w:rsidP="0046183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Sociální situace, zdravotní stav a předpoklady vedení komunitního způsobu života žadatelem na principu sousedské výpomoci musí odpovídat charakteru cílové skupiny uživatelů bytů v </w:t>
      </w:r>
      <w:proofErr w:type="spellStart"/>
      <w:r>
        <w:rPr>
          <w:sz w:val="23"/>
          <w:szCs w:val="23"/>
        </w:rPr>
        <w:t>KoDuS</w:t>
      </w:r>
      <w:proofErr w:type="spellEnd"/>
      <w:r>
        <w:rPr>
          <w:sz w:val="23"/>
          <w:szCs w:val="23"/>
        </w:rPr>
        <w:t>.</w:t>
      </w:r>
    </w:p>
    <w:p w:rsidR="008D326C" w:rsidRDefault="008D326C" w:rsidP="0046183D">
      <w:pPr>
        <w:pStyle w:val="Default"/>
        <w:jc w:val="both"/>
        <w:rPr>
          <w:sz w:val="23"/>
          <w:szCs w:val="23"/>
        </w:rPr>
      </w:pPr>
    </w:p>
    <w:p w:rsidR="008D326C" w:rsidRDefault="008D326C" w:rsidP="0046183D">
      <w:pPr>
        <w:pStyle w:val="Default"/>
        <w:jc w:val="both"/>
        <w:rPr>
          <w:rFonts w:eastAsia="Soleil" w:cs="Arial"/>
          <w:color w:val="2D2B2D"/>
          <w:sz w:val="23"/>
          <w:szCs w:val="23"/>
        </w:rPr>
      </w:pPr>
      <w:r>
        <w:rPr>
          <w:sz w:val="23"/>
          <w:szCs w:val="23"/>
        </w:rPr>
        <w:t>„Žádost o byt v </w:t>
      </w:r>
      <w:proofErr w:type="spellStart"/>
      <w:r>
        <w:rPr>
          <w:sz w:val="23"/>
          <w:szCs w:val="23"/>
        </w:rPr>
        <w:t>KoDuS</w:t>
      </w:r>
      <w:proofErr w:type="spellEnd"/>
      <w:r>
        <w:rPr>
          <w:sz w:val="23"/>
          <w:szCs w:val="23"/>
        </w:rPr>
        <w:t xml:space="preserve">“ (dále jen „žádost“) přijímá od dne </w:t>
      </w:r>
      <w:r w:rsidRPr="00713E29">
        <w:rPr>
          <w:sz w:val="23"/>
          <w:szCs w:val="23"/>
        </w:rPr>
        <w:t>25.2.2017 do dne 30.</w:t>
      </w:r>
      <w:r w:rsidR="00713E29" w:rsidRPr="00713E29">
        <w:rPr>
          <w:sz w:val="23"/>
          <w:szCs w:val="23"/>
        </w:rPr>
        <w:t>5</w:t>
      </w:r>
      <w:r w:rsidRPr="00713E29">
        <w:rPr>
          <w:sz w:val="23"/>
          <w:szCs w:val="23"/>
        </w:rPr>
        <w:t>.2017</w:t>
      </w:r>
      <w:r>
        <w:rPr>
          <w:sz w:val="23"/>
          <w:szCs w:val="23"/>
        </w:rPr>
        <w:t xml:space="preserve"> pronajímatel doručením poštou </w:t>
      </w:r>
      <w:r w:rsidR="00713E29">
        <w:rPr>
          <w:sz w:val="23"/>
          <w:szCs w:val="23"/>
        </w:rPr>
        <w:t xml:space="preserve">nebo osobně </w:t>
      </w:r>
      <w:r>
        <w:rPr>
          <w:sz w:val="23"/>
          <w:szCs w:val="23"/>
        </w:rPr>
        <w:t xml:space="preserve">na adrese </w:t>
      </w:r>
      <w:r w:rsidRPr="008D326C">
        <w:rPr>
          <w:b/>
          <w:sz w:val="23"/>
          <w:szCs w:val="23"/>
        </w:rPr>
        <w:t xml:space="preserve">Komorní 583/4, 737 01 Český Těšín </w:t>
      </w:r>
      <w:r w:rsidR="00713E29">
        <w:rPr>
          <w:b/>
          <w:sz w:val="23"/>
          <w:szCs w:val="23"/>
        </w:rPr>
        <w:t xml:space="preserve">mezi </w:t>
      </w:r>
      <w:r w:rsidR="00713E29" w:rsidRPr="00713E29">
        <w:rPr>
          <w:rFonts w:eastAsia="Soleil" w:cs="Arial"/>
          <w:b/>
          <w:color w:val="2D2B2D"/>
          <w:sz w:val="23"/>
          <w:szCs w:val="23"/>
        </w:rPr>
        <w:t>8:00 až 16:00 hodinou</w:t>
      </w:r>
      <w:r w:rsidR="00713E29" w:rsidRPr="008D326C">
        <w:rPr>
          <w:b/>
          <w:sz w:val="23"/>
          <w:szCs w:val="23"/>
        </w:rPr>
        <w:t xml:space="preserve"> </w:t>
      </w:r>
      <w:r w:rsidRPr="008D326C">
        <w:rPr>
          <w:b/>
          <w:sz w:val="23"/>
          <w:szCs w:val="23"/>
        </w:rPr>
        <w:t xml:space="preserve">nebo doručením do </w:t>
      </w:r>
      <w:r w:rsidRPr="008D326C">
        <w:rPr>
          <w:rFonts w:eastAsia="Soleil" w:cs="Arial"/>
          <w:b/>
          <w:color w:val="2D2B2D"/>
          <w:sz w:val="23"/>
          <w:szCs w:val="23"/>
        </w:rPr>
        <w:t xml:space="preserve">datové schránky: </w:t>
      </w:r>
      <w:r w:rsidR="00F97C25" w:rsidRPr="00F97C25">
        <w:rPr>
          <w:b/>
          <w:sz w:val="23"/>
          <w:szCs w:val="23"/>
          <w:lang w:eastAsia="en-US"/>
        </w:rPr>
        <w:t>28scp4x</w:t>
      </w:r>
      <w:r w:rsidRPr="008D326C">
        <w:rPr>
          <w:rFonts w:eastAsia="Soleil" w:cs="Arial"/>
          <w:b/>
          <w:color w:val="2D2B2D"/>
          <w:sz w:val="23"/>
          <w:szCs w:val="23"/>
        </w:rPr>
        <w:t xml:space="preserve"> nebo doručením mailem na adresu</w:t>
      </w:r>
      <w:r w:rsidR="00713E29">
        <w:rPr>
          <w:rFonts w:eastAsia="Soleil" w:cs="Arial"/>
          <w:b/>
          <w:color w:val="2D2B2D"/>
          <w:sz w:val="23"/>
          <w:szCs w:val="23"/>
        </w:rPr>
        <w:t xml:space="preserve"> </w:t>
      </w:r>
      <w:r w:rsidR="00C31005">
        <w:rPr>
          <w:rFonts w:eastAsia="Soleil" w:cs="Arial"/>
          <w:b/>
          <w:color w:val="2D2B2D"/>
          <w:sz w:val="23"/>
          <w:szCs w:val="23"/>
        </w:rPr>
        <w:t>j</w:t>
      </w:r>
      <w:bookmarkStart w:id="0" w:name="_GoBack"/>
      <w:bookmarkEnd w:id="0"/>
      <w:r w:rsidR="00713E29">
        <w:rPr>
          <w:rFonts w:eastAsia="Soleil" w:cs="Arial"/>
          <w:b/>
          <w:color w:val="2D2B2D"/>
          <w:sz w:val="23"/>
          <w:szCs w:val="23"/>
        </w:rPr>
        <w:t>aroslav.zowada</w:t>
      </w:r>
      <w:r w:rsidR="00713E29" w:rsidRPr="00713E29">
        <w:rPr>
          <w:rFonts w:eastAsia="Soleil" w:cs="Arial"/>
          <w:b/>
          <w:color w:val="2D2B2D"/>
          <w:sz w:val="23"/>
          <w:szCs w:val="23"/>
        </w:rPr>
        <w:t>@</w:t>
      </w:r>
      <w:r w:rsidR="00713E29">
        <w:rPr>
          <w:rFonts w:eastAsia="Soleil" w:cs="Arial"/>
          <w:b/>
          <w:color w:val="2D2B2D"/>
          <w:sz w:val="23"/>
          <w:szCs w:val="23"/>
        </w:rPr>
        <w:t>zowada.cz</w:t>
      </w:r>
      <w:r>
        <w:rPr>
          <w:rFonts w:eastAsia="Soleil" w:cs="Arial"/>
          <w:b/>
          <w:color w:val="2D2B2D"/>
          <w:sz w:val="23"/>
          <w:szCs w:val="23"/>
        </w:rPr>
        <w:t xml:space="preserve">. </w:t>
      </w:r>
      <w:r w:rsidRPr="008D326C">
        <w:rPr>
          <w:rFonts w:eastAsia="Soleil" w:cs="Arial"/>
          <w:color w:val="2D2B2D"/>
          <w:sz w:val="23"/>
          <w:szCs w:val="23"/>
        </w:rPr>
        <w:t xml:space="preserve">Formulář žádosti včetně příloh je k dispozici </w:t>
      </w:r>
      <w:r w:rsidR="00713E29">
        <w:rPr>
          <w:rFonts w:eastAsia="Soleil" w:cs="Arial"/>
          <w:color w:val="2D2B2D"/>
          <w:sz w:val="23"/>
          <w:szCs w:val="23"/>
        </w:rPr>
        <w:t xml:space="preserve">k osobnímu vyzvednutí </w:t>
      </w:r>
      <w:r w:rsidRPr="008D326C">
        <w:rPr>
          <w:rFonts w:eastAsia="Soleil" w:cs="Arial"/>
          <w:color w:val="2D2B2D"/>
          <w:sz w:val="23"/>
          <w:szCs w:val="23"/>
        </w:rPr>
        <w:t>v sídle pronajímatele</w:t>
      </w:r>
      <w:r>
        <w:rPr>
          <w:rFonts w:eastAsia="Soleil" w:cs="Arial"/>
          <w:color w:val="2D2B2D"/>
          <w:sz w:val="23"/>
          <w:szCs w:val="23"/>
        </w:rPr>
        <w:t xml:space="preserve"> </w:t>
      </w:r>
      <w:r w:rsidR="00713E29">
        <w:rPr>
          <w:rFonts w:eastAsia="Soleil" w:cs="Arial"/>
          <w:color w:val="2D2B2D"/>
          <w:sz w:val="23"/>
          <w:szCs w:val="23"/>
        </w:rPr>
        <w:t xml:space="preserve">nebo v sídle společnosti ZOWADA s.r.o. na adrese </w:t>
      </w:r>
      <w:proofErr w:type="spellStart"/>
      <w:r w:rsidR="00713E29" w:rsidRPr="00F97C25">
        <w:rPr>
          <w:sz w:val="23"/>
          <w:szCs w:val="23"/>
        </w:rPr>
        <w:t>Plk.Velebnovského</w:t>
      </w:r>
      <w:proofErr w:type="spellEnd"/>
      <w:r w:rsidR="00F97C25" w:rsidRPr="00F97C25">
        <w:rPr>
          <w:sz w:val="23"/>
          <w:szCs w:val="23"/>
        </w:rPr>
        <w:t xml:space="preserve"> </w:t>
      </w:r>
      <w:r w:rsidR="00713E29" w:rsidRPr="00F97C25">
        <w:rPr>
          <w:sz w:val="23"/>
          <w:szCs w:val="23"/>
        </w:rPr>
        <w:t>180, 739 91 Jablunkov</w:t>
      </w:r>
      <w:r w:rsidR="00713E29">
        <w:rPr>
          <w:rFonts w:eastAsia="Soleil" w:cs="Arial"/>
          <w:color w:val="2D2B2D"/>
          <w:sz w:val="23"/>
          <w:szCs w:val="23"/>
        </w:rPr>
        <w:t xml:space="preserve"> </w:t>
      </w:r>
      <w:r>
        <w:rPr>
          <w:rFonts w:eastAsia="Soleil" w:cs="Arial"/>
          <w:color w:val="2D2B2D"/>
          <w:sz w:val="23"/>
          <w:szCs w:val="23"/>
        </w:rPr>
        <w:t>mezi 8:00 až 16:00 hodinou</w:t>
      </w:r>
      <w:r w:rsidRPr="008D326C">
        <w:rPr>
          <w:rFonts w:eastAsia="Soleil" w:cs="Arial"/>
          <w:color w:val="2D2B2D"/>
          <w:sz w:val="23"/>
          <w:szCs w:val="23"/>
        </w:rPr>
        <w:t xml:space="preserve">, dále na obecních či </w:t>
      </w:r>
      <w:r>
        <w:rPr>
          <w:rFonts w:eastAsia="Soleil" w:cs="Arial"/>
          <w:color w:val="2D2B2D"/>
          <w:sz w:val="23"/>
          <w:szCs w:val="23"/>
        </w:rPr>
        <w:t xml:space="preserve">městských úřadech </w:t>
      </w:r>
      <w:r w:rsidRPr="008D326C">
        <w:rPr>
          <w:rFonts w:eastAsia="Soleil" w:cs="Arial"/>
          <w:color w:val="2D2B2D"/>
          <w:sz w:val="23"/>
          <w:szCs w:val="23"/>
        </w:rPr>
        <w:t> uvedených obcích</w:t>
      </w:r>
      <w:r>
        <w:rPr>
          <w:rFonts w:eastAsia="Soleil" w:cs="Arial"/>
          <w:b/>
          <w:color w:val="2D2B2D"/>
          <w:sz w:val="23"/>
          <w:szCs w:val="23"/>
        </w:rPr>
        <w:t xml:space="preserve"> </w:t>
      </w:r>
      <w:r w:rsidRPr="008D326C">
        <w:rPr>
          <w:rFonts w:eastAsia="Soleil" w:cs="Arial"/>
          <w:color w:val="2D2B2D"/>
          <w:sz w:val="23"/>
          <w:szCs w:val="23"/>
        </w:rPr>
        <w:t>v tomto oznámení</w:t>
      </w:r>
      <w:r>
        <w:rPr>
          <w:rFonts w:eastAsia="Soleil" w:cs="Arial"/>
          <w:color w:val="2D2B2D"/>
          <w:sz w:val="23"/>
          <w:szCs w:val="23"/>
        </w:rPr>
        <w:t xml:space="preserve"> a na webové stránce : </w:t>
      </w:r>
      <w:r w:rsidR="00713E29">
        <w:rPr>
          <w:rFonts w:eastAsia="Soleil" w:cs="Arial"/>
          <w:color w:val="2D2B2D"/>
          <w:sz w:val="23"/>
          <w:szCs w:val="23"/>
        </w:rPr>
        <w:t>www.zowada.cz</w:t>
      </w:r>
    </w:p>
    <w:p w:rsidR="005F7138" w:rsidRDefault="005F7138" w:rsidP="0046183D">
      <w:pPr>
        <w:pStyle w:val="Default"/>
        <w:jc w:val="both"/>
        <w:rPr>
          <w:rFonts w:eastAsia="Soleil" w:cs="Arial"/>
          <w:color w:val="2D2B2D"/>
          <w:sz w:val="23"/>
          <w:szCs w:val="23"/>
        </w:rPr>
      </w:pPr>
    </w:p>
    <w:p w:rsidR="005F7138" w:rsidRDefault="005F7138" w:rsidP="0046183D">
      <w:pPr>
        <w:pStyle w:val="Default"/>
        <w:jc w:val="both"/>
        <w:rPr>
          <w:rFonts w:eastAsia="Soleil" w:cs="Arial"/>
          <w:color w:val="2D2B2D"/>
          <w:sz w:val="23"/>
          <w:szCs w:val="23"/>
        </w:rPr>
      </w:pPr>
      <w:r>
        <w:rPr>
          <w:rFonts w:eastAsia="Soleil" w:cs="Arial"/>
          <w:color w:val="2D2B2D"/>
          <w:sz w:val="23"/>
          <w:szCs w:val="23"/>
        </w:rPr>
        <w:t>U všech přijatých žádostí pronajímatel ověří splnění stanovených kritérií. Pokud po</w:t>
      </w:r>
      <w:r w:rsidR="00AA5702">
        <w:rPr>
          <w:rFonts w:eastAsia="Soleil" w:cs="Arial"/>
          <w:color w:val="2D2B2D"/>
          <w:sz w:val="23"/>
          <w:szCs w:val="23"/>
        </w:rPr>
        <w:t>č</w:t>
      </w:r>
      <w:r>
        <w:rPr>
          <w:rFonts w:eastAsia="Soleil" w:cs="Arial"/>
          <w:color w:val="2D2B2D"/>
          <w:sz w:val="23"/>
          <w:szCs w:val="23"/>
        </w:rPr>
        <w:t>et doručených žádostí, u kterých budou splněny stanovené podmínky, převýší kapacit</w:t>
      </w:r>
      <w:r w:rsidR="00AA5702">
        <w:rPr>
          <w:rFonts w:eastAsia="Soleil" w:cs="Arial"/>
          <w:color w:val="2D2B2D"/>
          <w:sz w:val="23"/>
          <w:szCs w:val="23"/>
        </w:rPr>
        <w:t xml:space="preserve">u  </w:t>
      </w:r>
      <w:proofErr w:type="spellStart"/>
      <w:r w:rsidR="00AA5702">
        <w:rPr>
          <w:rFonts w:eastAsia="Soleil" w:cs="Arial"/>
          <w:color w:val="2D2B2D"/>
          <w:sz w:val="23"/>
          <w:szCs w:val="23"/>
        </w:rPr>
        <w:t>KoDuS</w:t>
      </w:r>
      <w:proofErr w:type="spellEnd"/>
      <w:r w:rsidR="00AA5702">
        <w:rPr>
          <w:rFonts w:eastAsia="Soleil" w:cs="Arial"/>
          <w:color w:val="2D2B2D"/>
          <w:sz w:val="23"/>
          <w:szCs w:val="23"/>
        </w:rPr>
        <w:t xml:space="preserve"> 20 bytových jednotek (4</w:t>
      </w:r>
      <w:r>
        <w:rPr>
          <w:rFonts w:eastAsia="Soleil" w:cs="Arial"/>
          <w:color w:val="2D2B2D"/>
          <w:sz w:val="23"/>
          <w:szCs w:val="23"/>
        </w:rPr>
        <w:t>0 lůžek), rozhodne o přidělení bytu do nájmů pronajímatel. Neuspokojené žádosti pronajímatel zařadí do seznamu náhradníků. Žádosti přijaté po 30.</w:t>
      </w:r>
      <w:r w:rsidR="00713E29">
        <w:rPr>
          <w:rFonts w:eastAsia="Soleil" w:cs="Arial"/>
          <w:color w:val="2D2B2D"/>
          <w:sz w:val="23"/>
          <w:szCs w:val="23"/>
        </w:rPr>
        <w:t>5</w:t>
      </w:r>
      <w:r>
        <w:rPr>
          <w:rFonts w:eastAsia="Soleil" w:cs="Arial"/>
          <w:color w:val="2D2B2D"/>
          <w:sz w:val="23"/>
          <w:szCs w:val="23"/>
        </w:rPr>
        <w:t>.2017  budou zařazeny do seznamu náhradníků.</w:t>
      </w:r>
      <w:r w:rsidR="006106A0">
        <w:rPr>
          <w:rFonts w:eastAsia="Soleil" w:cs="Arial"/>
          <w:color w:val="2D2B2D"/>
          <w:sz w:val="23"/>
          <w:szCs w:val="23"/>
        </w:rPr>
        <w:t xml:space="preserve"> Vybraný žadatel je povinen uhradit před uzavřením nájemní smlouvy uhradit administrativně právní poplatek ve </w:t>
      </w:r>
      <w:r w:rsidR="006106A0" w:rsidRPr="009956BE">
        <w:rPr>
          <w:rFonts w:eastAsia="Soleil" w:cs="Arial"/>
          <w:color w:val="2D2B2D"/>
          <w:sz w:val="23"/>
          <w:szCs w:val="23"/>
        </w:rPr>
        <w:t>výši 2.</w:t>
      </w:r>
      <w:r w:rsidR="00713E29" w:rsidRPr="009956BE">
        <w:rPr>
          <w:rFonts w:eastAsia="Soleil" w:cs="Arial"/>
          <w:color w:val="2D2B2D"/>
          <w:sz w:val="23"/>
          <w:szCs w:val="23"/>
        </w:rPr>
        <w:t>5</w:t>
      </w:r>
      <w:r w:rsidR="006106A0" w:rsidRPr="009956BE">
        <w:rPr>
          <w:rFonts w:eastAsia="Soleil" w:cs="Arial"/>
          <w:color w:val="2D2B2D"/>
          <w:sz w:val="23"/>
          <w:szCs w:val="23"/>
        </w:rPr>
        <w:t>00,- Kč za přípravu nájemní smlouvy a veškeré administrativní činnosti pronajímatele spojené s vyřízením</w:t>
      </w:r>
      <w:r w:rsidR="006106A0">
        <w:rPr>
          <w:rFonts w:eastAsia="Soleil" w:cs="Arial"/>
          <w:color w:val="2D2B2D"/>
          <w:sz w:val="23"/>
          <w:szCs w:val="23"/>
        </w:rPr>
        <w:t xml:space="preserve"> žádosti vybraného žadatele a současně i kauci ve výši </w:t>
      </w:r>
      <w:r w:rsidR="00713E29">
        <w:rPr>
          <w:rFonts w:eastAsia="Soleil" w:cs="Arial"/>
          <w:color w:val="2D2B2D"/>
          <w:sz w:val="23"/>
          <w:szCs w:val="23"/>
        </w:rPr>
        <w:t>3</w:t>
      </w:r>
      <w:r w:rsidR="006106A0">
        <w:rPr>
          <w:rFonts w:eastAsia="Soleil" w:cs="Arial"/>
          <w:color w:val="2D2B2D"/>
          <w:sz w:val="23"/>
          <w:szCs w:val="23"/>
        </w:rPr>
        <w:t xml:space="preserve"> měsíčních nájmů</w:t>
      </w:r>
      <w:r w:rsidR="00CB5CD0">
        <w:rPr>
          <w:rFonts w:eastAsia="Soleil" w:cs="Arial"/>
          <w:color w:val="2D2B2D"/>
          <w:sz w:val="23"/>
          <w:szCs w:val="23"/>
        </w:rPr>
        <w:t>. Pokud vybraný žadatel neuhradí administrativně právní poplatek a současně kauci, nebude s ním uzavřena nájemní smlouva a na jeho místo bude pronajímatelem vybrán žadatel jiný.</w:t>
      </w:r>
    </w:p>
    <w:p w:rsidR="005F7138" w:rsidRDefault="005F7138" w:rsidP="0046183D">
      <w:pPr>
        <w:pStyle w:val="Default"/>
        <w:jc w:val="both"/>
        <w:rPr>
          <w:rFonts w:eastAsia="Soleil" w:cs="Arial"/>
          <w:color w:val="2D2B2D"/>
          <w:sz w:val="23"/>
          <w:szCs w:val="23"/>
        </w:rPr>
      </w:pPr>
    </w:p>
    <w:p w:rsidR="005F7138" w:rsidRPr="008D326C" w:rsidRDefault="006106A0" w:rsidP="0046183D">
      <w:pPr>
        <w:pStyle w:val="Default"/>
        <w:jc w:val="both"/>
      </w:pPr>
      <w:r>
        <w:rPr>
          <w:rFonts w:eastAsia="Soleil" w:cs="Arial"/>
          <w:color w:val="2D2B2D"/>
          <w:sz w:val="23"/>
          <w:szCs w:val="23"/>
        </w:rPr>
        <w:t xml:space="preserve">Nájemní smlouva se uzavírá na dobu určitou v trvání 2. let. Pronajímatel uzavře nájemní smlouvu s osobou z cílové skupiny pouze tehdy, pokud tato osoba k datu uzavření nájemní smlouvy nemá ve vlastnictví či podílovém spoluvlastnictví bytový dům, rodinný dům nebo byt ani není členem bytového družstva s právem nájmu družstevního bytu. Tuto podmínku musí splnit i další členové domácnosti, kteří mají v podporovaném bytu </w:t>
      </w:r>
      <w:proofErr w:type="spellStart"/>
      <w:r>
        <w:rPr>
          <w:rFonts w:eastAsia="Soleil" w:cs="Arial"/>
          <w:color w:val="2D2B2D"/>
          <w:sz w:val="23"/>
          <w:szCs w:val="23"/>
        </w:rPr>
        <w:t>KoDuS</w:t>
      </w:r>
      <w:proofErr w:type="spellEnd"/>
      <w:r>
        <w:rPr>
          <w:rFonts w:eastAsia="Soleil" w:cs="Arial"/>
          <w:color w:val="2D2B2D"/>
          <w:sz w:val="23"/>
          <w:szCs w:val="23"/>
        </w:rPr>
        <w:t xml:space="preserve"> bydlet. Pokud po uzavření nájemní smlouvy nájemce užívá byt v </w:t>
      </w:r>
      <w:proofErr w:type="spellStart"/>
      <w:r>
        <w:rPr>
          <w:rFonts w:eastAsia="Soleil" w:cs="Arial"/>
          <w:color w:val="2D2B2D"/>
          <w:sz w:val="23"/>
          <w:szCs w:val="23"/>
        </w:rPr>
        <w:t>KoDuS</w:t>
      </w:r>
      <w:proofErr w:type="spellEnd"/>
      <w:r>
        <w:rPr>
          <w:rFonts w:eastAsia="Soleil" w:cs="Arial"/>
          <w:color w:val="2D2B2D"/>
          <w:sz w:val="23"/>
          <w:szCs w:val="23"/>
        </w:rPr>
        <w:t xml:space="preserve"> v souladu s uzavřenou nájemní smlouvou a i nadále splňuje podmínky pro bydlení v </w:t>
      </w:r>
      <w:proofErr w:type="spellStart"/>
      <w:r>
        <w:rPr>
          <w:rFonts w:eastAsia="Soleil" w:cs="Arial"/>
          <w:color w:val="2D2B2D"/>
          <w:sz w:val="23"/>
          <w:szCs w:val="23"/>
        </w:rPr>
        <w:t>KoDuS</w:t>
      </w:r>
      <w:proofErr w:type="spellEnd"/>
      <w:r>
        <w:rPr>
          <w:rFonts w:eastAsia="Soleil" w:cs="Arial"/>
          <w:color w:val="2D2B2D"/>
          <w:sz w:val="23"/>
          <w:szCs w:val="23"/>
        </w:rPr>
        <w:t xml:space="preserve">, nájemní smlouva se bez dalšího prodlužuje v souladu s ustanovením § 2285 OZ. </w:t>
      </w:r>
    </w:p>
    <w:p w:rsidR="008D326C" w:rsidRDefault="008D326C" w:rsidP="0046183D">
      <w:pPr>
        <w:pStyle w:val="Default"/>
        <w:jc w:val="both"/>
        <w:rPr>
          <w:sz w:val="23"/>
          <w:szCs w:val="23"/>
        </w:rPr>
      </w:pPr>
    </w:p>
    <w:p w:rsidR="00CB5CD0" w:rsidRDefault="00CB5CD0" w:rsidP="0046183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U bytů v </w:t>
      </w:r>
      <w:proofErr w:type="spellStart"/>
      <w:r>
        <w:rPr>
          <w:sz w:val="23"/>
          <w:szCs w:val="23"/>
        </w:rPr>
        <w:t>KoDuS</w:t>
      </w:r>
      <w:proofErr w:type="spellEnd"/>
      <w:r>
        <w:rPr>
          <w:sz w:val="23"/>
          <w:szCs w:val="23"/>
        </w:rPr>
        <w:t xml:space="preserve"> nelze získat souhlas pronajímatele s podnájmem podporovaného bytu podle OZ. Pro případ přechodu nájmu po úmrtí původního nájemce bytu v </w:t>
      </w:r>
      <w:proofErr w:type="spellStart"/>
      <w:r>
        <w:rPr>
          <w:sz w:val="23"/>
          <w:szCs w:val="23"/>
        </w:rPr>
        <w:t>KoDuS</w:t>
      </w:r>
      <w:proofErr w:type="spellEnd"/>
      <w:r>
        <w:rPr>
          <w:sz w:val="23"/>
          <w:szCs w:val="23"/>
        </w:rPr>
        <w:t xml:space="preserve"> na osobu, která nepatří do cílové skupiny, bude nájemní smlouva obsahovat ujednání, kterým bude vyloučeno použití ustanovení § 2285 OZ o obnovování nájmu. </w:t>
      </w:r>
      <w:r w:rsidRPr="00D02D46">
        <w:rPr>
          <w:sz w:val="23"/>
          <w:szCs w:val="23"/>
        </w:rPr>
        <w:t>Taková osoba musí vyklidit byt nejdéle do 30. dnů po uplynutí doby, na kterou byl nájem sjednán.</w:t>
      </w:r>
      <w:r>
        <w:rPr>
          <w:sz w:val="23"/>
          <w:szCs w:val="23"/>
        </w:rPr>
        <w:t xml:space="preserve"> </w:t>
      </w:r>
    </w:p>
    <w:p w:rsidR="00CB5CD0" w:rsidRDefault="00CB5CD0" w:rsidP="0046183D">
      <w:pPr>
        <w:pStyle w:val="Default"/>
        <w:jc w:val="both"/>
        <w:rPr>
          <w:sz w:val="23"/>
          <w:szCs w:val="23"/>
        </w:rPr>
      </w:pPr>
    </w:p>
    <w:p w:rsidR="00CB5CD0" w:rsidRDefault="00CB5CD0" w:rsidP="0046183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V případě, že nedojde k přechodu nájmu podle ustanoven</w:t>
      </w:r>
      <w:r w:rsidR="008C6A92">
        <w:rPr>
          <w:sz w:val="23"/>
          <w:szCs w:val="23"/>
        </w:rPr>
        <w:t>í § 2279 a násl. OZ a nájem bytu</w:t>
      </w:r>
      <w:r>
        <w:rPr>
          <w:sz w:val="23"/>
          <w:szCs w:val="23"/>
        </w:rPr>
        <w:t xml:space="preserve"> bude předmětem dědictví, bude pronajímatel postupovat podle ustanovení § 2283 OZ, to znamená, že vypoví nájem s dvouměsíční výpovědní lhůtou nejpozději do 3 měsíců poté, co se dozvěděl, že nájemce zemřel a že nedošlo k přechodu nájmu bytu a kdo je nájemcovým dědicem či osobou spravující pozůstalost zemřelého nájemce.</w:t>
      </w:r>
    </w:p>
    <w:p w:rsidR="008C6A92" w:rsidRDefault="008C6A92" w:rsidP="0046183D">
      <w:pPr>
        <w:pStyle w:val="Default"/>
        <w:jc w:val="both"/>
        <w:rPr>
          <w:sz w:val="23"/>
          <w:szCs w:val="23"/>
        </w:rPr>
      </w:pPr>
    </w:p>
    <w:p w:rsidR="008C6A92" w:rsidRDefault="008C6A92" w:rsidP="0046183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Jsou-li uspokojeni všichni žadatelé z cílové skupiny, lze nájemní smlouvu k podporovanému bytu </w:t>
      </w:r>
      <w:proofErr w:type="spellStart"/>
      <w:r>
        <w:rPr>
          <w:sz w:val="23"/>
          <w:szCs w:val="23"/>
        </w:rPr>
        <w:t>KoDuS</w:t>
      </w:r>
      <w:proofErr w:type="spellEnd"/>
      <w:r>
        <w:rPr>
          <w:sz w:val="23"/>
          <w:szCs w:val="23"/>
        </w:rPr>
        <w:t xml:space="preserve"> uzavřít i s osobou, která nepatří do cílové skupiny anebo nesplňuje podmínky pro uzavření nájemní smlouvy. V takovém případě může být nájemní smlouva uzavřena pouze na jeden rok.</w:t>
      </w:r>
    </w:p>
    <w:p w:rsidR="00CB5CD0" w:rsidRDefault="00CB5CD0" w:rsidP="0046183D">
      <w:pPr>
        <w:pStyle w:val="Default"/>
        <w:jc w:val="both"/>
        <w:rPr>
          <w:sz w:val="23"/>
          <w:szCs w:val="23"/>
        </w:rPr>
      </w:pPr>
    </w:p>
    <w:p w:rsidR="00CB5CD0" w:rsidRDefault="00CB5CD0" w:rsidP="0046183D">
      <w:pPr>
        <w:pStyle w:val="Default"/>
        <w:jc w:val="both"/>
        <w:rPr>
          <w:sz w:val="23"/>
          <w:szCs w:val="23"/>
        </w:rPr>
      </w:pPr>
    </w:p>
    <w:p w:rsidR="003202C9" w:rsidRDefault="003202C9" w:rsidP="003202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</w:t>
      </w:r>
      <w:r w:rsidR="000E2027">
        <w:rPr>
          <w:sz w:val="23"/>
          <w:szCs w:val="23"/>
        </w:rPr>
        <w:t>Bystřici</w:t>
      </w:r>
      <w:r>
        <w:rPr>
          <w:sz w:val="23"/>
          <w:szCs w:val="23"/>
        </w:rPr>
        <w:t xml:space="preserve"> dne </w:t>
      </w:r>
      <w:r w:rsidR="00E918AD">
        <w:rPr>
          <w:sz w:val="23"/>
          <w:szCs w:val="23"/>
        </w:rPr>
        <w:t>9.2.2017</w:t>
      </w:r>
      <w:r>
        <w:rPr>
          <w:sz w:val="23"/>
          <w:szCs w:val="23"/>
        </w:rPr>
        <w:t xml:space="preserve"> </w:t>
      </w:r>
    </w:p>
    <w:p w:rsidR="00E51C64" w:rsidRDefault="00E51C64" w:rsidP="003202C9">
      <w:pPr>
        <w:pStyle w:val="Default"/>
        <w:rPr>
          <w:sz w:val="23"/>
          <w:szCs w:val="23"/>
        </w:rPr>
      </w:pPr>
    </w:p>
    <w:p w:rsidR="00FE0132" w:rsidRDefault="00FE0132" w:rsidP="00D02D46">
      <w:pPr>
        <w:rPr>
          <w:rFonts w:ascii="Times New Roman" w:hAnsi="Times New Roman" w:cs="Times New Roman"/>
        </w:rPr>
      </w:pPr>
    </w:p>
    <w:p w:rsidR="007629A8" w:rsidRDefault="00E918AD" w:rsidP="00E918AD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Senior Park Bystřice s.r.o.</w:t>
      </w:r>
    </w:p>
    <w:p w:rsidR="000E2027" w:rsidRPr="000E2027" w:rsidRDefault="000E2027" w:rsidP="00E918AD">
      <w:pPr>
        <w:ind w:left="4956" w:firstLine="708"/>
        <w:rPr>
          <w:rFonts w:ascii="Times New Roman" w:hAnsi="Times New Roman" w:cs="Times New Roman"/>
          <w:sz w:val="23"/>
          <w:szCs w:val="23"/>
        </w:rPr>
      </w:pPr>
    </w:p>
    <w:p w:rsidR="00C02B6D" w:rsidRDefault="00C02B6D" w:rsidP="000E2027">
      <w:pPr>
        <w:autoSpaceDE w:val="0"/>
        <w:autoSpaceDN w:val="0"/>
        <w:adjustRightInd w:val="0"/>
        <w:spacing w:after="0" w:line="240" w:lineRule="auto"/>
        <w:rPr>
          <w:rFonts w:ascii="Times New Roman" w:eastAsia="Soleil" w:hAnsi="Times New Roman" w:cs="Times New Roman"/>
          <w:color w:val="2D2B2D"/>
          <w:sz w:val="23"/>
          <w:szCs w:val="23"/>
        </w:rPr>
      </w:pPr>
    </w:p>
    <w:p w:rsidR="00C02B6D" w:rsidRDefault="00C02B6D" w:rsidP="000E2027">
      <w:pPr>
        <w:autoSpaceDE w:val="0"/>
        <w:autoSpaceDN w:val="0"/>
        <w:adjustRightInd w:val="0"/>
        <w:spacing w:after="0" w:line="240" w:lineRule="auto"/>
        <w:rPr>
          <w:rFonts w:ascii="Times New Roman" w:eastAsia="Soleil" w:hAnsi="Times New Roman" w:cs="Times New Roman"/>
          <w:color w:val="2D2B2D"/>
          <w:sz w:val="23"/>
          <w:szCs w:val="23"/>
        </w:rPr>
      </w:pPr>
    </w:p>
    <w:p w:rsidR="000E2027" w:rsidRPr="006A5726" w:rsidRDefault="000E2027" w:rsidP="000E202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Soleil" w:hAnsi="Arial" w:cs="Arial"/>
          <w:color w:val="2D2B2D"/>
          <w:sz w:val="20"/>
          <w:szCs w:val="20"/>
        </w:rPr>
      </w:pPr>
    </w:p>
    <w:p w:rsidR="000E2027" w:rsidRPr="00E51C64" w:rsidRDefault="000E2027" w:rsidP="000E2027">
      <w:pPr>
        <w:ind w:left="4956" w:hanging="4956"/>
        <w:rPr>
          <w:rFonts w:ascii="Times New Roman" w:hAnsi="Times New Roman" w:cs="Times New Roman"/>
        </w:rPr>
      </w:pPr>
    </w:p>
    <w:sectPr w:rsidR="000E2027" w:rsidRPr="00E51C64" w:rsidSect="00762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olei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D102D7"/>
    <w:multiLevelType w:val="hybridMultilevel"/>
    <w:tmpl w:val="24AA6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8A44462"/>
    <w:multiLevelType w:val="hybridMultilevel"/>
    <w:tmpl w:val="A9F05D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7A11499"/>
    <w:multiLevelType w:val="hybridMultilevel"/>
    <w:tmpl w:val="511226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B02855"/>
    <w:multiLevelType w:val="hybridMultilevel"/>
    <w:tmpl w:val="7E13BF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432E582"/>
    <w:multiLevelType w:val="hybridMultilevel"/>
    <w:tmpl w:val="E6F910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543D70A"/>
    <w:multiLevelType w:val="hybridMultilevel"/>
    <w:tmpl w:val="B055FA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93867D1"/>
    <w:multiLevelType w:val="hybridMultilevel"/>
    <w:tmpl w:val="1540E9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5C2078D"/>
    <w:multiLevelType w:val="hybridMultilevel"/>
    <w:tmpl w:val="C4CAEE7A"/>
    <w:lvl w:ilvl="0" w:tplc="69821210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EastAsia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807E9AB"/>
    <w:multiLevelType w:val="hybridMultilevel"/>
    <w:tmpl w:val="CA5148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D76B919"/>
    <w:multiLevelType w:val="hybridMultilevel"/>
    <w:tmpl w:val="C2ED8C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FB05380"/>
    <w:multiLevelType w:val="hybridMultilevel"/>
    <w:tmpl w:val="3E16DA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1E78AE0"/>
    <w:multiLevelType w:val="hybridMultilevel"/>
    <w:tmpl w:val="78ABBA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202C9"/>
    <w:rsid w:val="000441D8"/>
    <w:rsid w:val="000D36E1"/>
    <w:rsid w:val="000E2027"/>
    <w:rsid w:val="001809FB"/>
    <w:rsid w:val="002F162A"/>
    <w:rsid w:val="003202C9"/>
    <w:rsid w:val="00443C9B"/>
    <w:rsid w:val="0046183D"/>
    <w:rsid w:val="00484472"/>
    <w:rsid w:val="005114AD"/>
    <w:rsid w:val="005948B5"/>
    <w:rsid w:val="005F7138"/>
    <w:rsid w:val="006106A0"/>
    <w:rsid w:val="00713E29"/>
    <w:rsid w:val="007629A8"/>
    <w:rsid w:val="00847434"/>
    <w:rsid w:val="008C6A92"/>
    <w:rsid w:val="008D326C"/>
    <w:rsid w:val="00957DA4"/>
    <w:rsid w:val="009956BE"/>
    <w:rsid w:val="009B0315"/>
    <w:rsid w:val="009C36D4"/>
    <w:rsid w:val="00AA5702"/>
    <w:rsid w:val="00B1107D"/>
    <w:rsid w:val="00C02B6D"/>
    <w:rsid w:val="00C31005"/>
    <w:rsid w:val="00C91A6F"/>
    <w:rsid w:val="00CB5CD0"/>
    <w:rsid w:val="00D02D46"/>
    <w:rsid w:val="00E4085F"/>
    <w:rsid w:val="00E51C64"/>
    <w:rsid w:val="00E57365"/>
    <w:rsid w:val="00E918AD"/>
    <w:rsid w:val="00EF1CC9"/>
    <w:rsid w:val="00F5117F"/>
    <w:rsid w:val="00F6526E"/>
    <w:rsid w:val="00F97C25"/>
    <w:rsid w:val="00FE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74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202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D326C"/>
    <w:rPr>
      <w:color w:val="0000FF" w:themeColor="hyperlink"/>
      <w:u w:val="single"/>
    </w:rPr>
  </w:style>
  <w:style w:type="character" w:customStyle="1" w:styleId="preformatted">
    <w:name w:val="preformatted"/>
    <w:basedOn w:val="Standardnpsmoodstavce"/>
    <w:rsid w:val="008D326C"/>
  </w:style>
  <w:style w:type="paragraph" w:styleId="Adresanaoblku">
    <w:name w:val="envelope address"/>
    <w:basedOn w:val="Normln"/>
    <w:rsid w:val="005114AD"/>
    <w:pPr>
      <w:framePr w:w="7920" w:h="1980" w:hRule="exact" w:hSpace="141" w:wrap="auto" w:hAnchor="page" w:xAlign="center" w:yAlign="bottom"/>
      <w:spacing w:after="0" w:line="240" w:lineRule="auto"/>
      <w:ind w:left="2880"/>
      <w:jc w:val="both"/>
    </w:pPr>
    <w:rPr>
      <w:rFonts w:ascii="Arial" w:eastAsia="Times New Roman" w:hAnsi="Arial" w:cs="Times New Roman"/>
      <w:b/>
      <w:w w:val="9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202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roslav.zowada@zowada.cz,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756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Exekutorský úřad Karviná, Mgr. Pavel Struminský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Mgr. Pavel Struminský</cp:lastModifiedBy>
  <cp:revision>15</cp:revision>
  <dcterms:created xsi:type="dcterms:W3CDTF">2017-02-12T07:37:00Z</dcterms:created>
  <dcterms:modified xsi:type="dcterms:W3CDTF">2017-02-14T08:34:00Z</dcterms:modified>
</cp:coreProperties>
</file>