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3B" w:rsidRPr="00A3273B" w:rsidRDefault="00A3273B" w:rsidP="00A3273B">
      <w:pPr>
        <w:jc w:val="center"/>
        <w:rPr>
          <w:b/>
          <w:bCs/>
          <w:sz w:val="40"/>
          <w:szCs w:val="40"/>
        </w:rPr>
      </w:pPr>
      <w:r w:rsidRPr="00A3273B">
        <w:rPr>
          <w:b/>
          <w:bCs/>
          <w:sz w:val="40"/>
          <w:szCs w:val="40"/>
        </w:rPr>
        <w:t xml:space="preserve">Obecně závazná vyhláška Obce hrádek </w:t>
      </w:r>
    </w:p>
    <w:p w:rsidR="00623845" w:rsidRPr="00A3273B" w:rsidRDefault="00A3273B" w:rsidP="00A3273B">
      <w:pPr>
        <w:jc w:val="center"/>
        <w:rPr>
          <w:b/>
          <w:bCs/>
          <w:sz w:val="40"/>
          <w:szCs w:val="40"/>
        </w:rPr>
      </w:pPr>
      <w:r w:rsidRPr="00A3273B">
        <w:rPr>
          <w:b/>
          <w:bCs/>
          <w:sz w:val="40"/>
          <w:szCs w:val="40"/>
        </w:rPr>
        <w:t>č. 1/2019</w:t>
      </w:r>
    </w:p>
    <w:p w:rsidR="00A3273B" w:rsidRPr="00A3273B" w:rsidRDefault="00A3273B" w:rsidP="00A3273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</w:t>
      </w:r>
      <w:r w:rsidRPr="00A3273B">
        <w:rPr>
          <w:b/>
          <w:bCs/>
          <w:sz w:val="40"/>
          <w:szCs w:val="40"/>
        </w:rPr>
        <w:t xml:space="preserve"> zrušení obecně závazn</w:t>
      </w:r>
      <w:r w:rsidR="00085687">
        <w:rPr>
          <w:b/>
          <w:bCs/>
          <w:sz w:val="40"/>
          <w:szCs w:val="40"/>
        </w:rPr>
        <w:t xml:space="preserve">é </w:t>
      </w:r>
      <w:r w:rsidRPr="00A3273B">
        <w:rPr>
          <w:b/>
          <w:bCs/>
          <w:sz w:val="40"/>
          <w:szCs w:val="40"/>
        </w:rPr>
        <w:t>vyhlášky č. 3/2010</w:t>
      </w:r>
    </w:p>
    <w:p w:rsidR="00A3273B" w:rsidRPr="00E354D0" w:rsidRDefault="00A3273B" w:rsidP="00A3273B">
      <w:pPr>
        <w:spacing w:line="288" w:lineRule="auto"/>
        <w:jc w:val="both"/>
        <w:rPr>
          <w:rFonts w:cstheme="minorHAnsi"/>
          <w:sz w:val="20"/>
          <w:szCs w:val="20"/>
        </w:rPr>
      </w:pPr>
      <w:r w:rsidRPr="00E354D0">
        <w:rPr>
          <w:rFonts w:cstheme="minorHAnsi"/>
          <w:sz w:val="20"/>
          <w:szCs w:val="20"/>
        </w:rPr>
        <w:t xml:space="preserve">Zastupitelstvo obce Hrádek se na svém zasedání dne 29.11.2019 usnesením </w:t>
      </w:r>
      <w:r w:rsidRPr="00E354D0">
        <w:rPr>
          <w:rFonts w:cstheme="minorHAnsi"/>
          <w:sz w:val="20"/>
          <w:szCs w:val="20"/>
        </w:rPr>
        <w:br/>
        <w:t>č.</w:t>
      </w:r>
      <w:r w:rsidR="00A44DB2">
        <w:rPr>
          <w:rFonts w:cstheme="minorHAnsi"/>
          <w:sz w:val="20"/>
          <w:szCs w:val="20"/>
        </w:rPr>
        <w:t xml:space="preserve"> 93/7/19</w:t>
      </w:r>
      <w:r w:rsidRPr="00E354D0">
        <w:rPr>
          <w:rFonts w:cstheme="minorHAnsi"/>
          <w:sz w:val="20"/>
          <w:szCs w:val="20"/>
        </w:rPr>
        <w:t xml:space="preserve"> usneslo vydat na základě § 84 odst. 2 písm. h) zákona č. 128/2000 Sb., o obcích (obecní zřízení), ve znění pozdějších předpisů, tuto obecně závaznou vyhlášku (dále jen „tato vyhláška“): </w:t>
      </w:r>
    </w:p>
    <w:p w:rsidR="00CA5B34" w:rsidRDefault="00CA5B34" w:rsidP="00CA5B34">
      <w:pPr>
        <w:jc w:val="center"/>
        <w:rPr>
          <w:rFonts w:cstheme="minorHAnsi"/>
        </w:rPr>
      </w:pPr>
    </w:p>
    <w:p w:rsidR="00CA5B34" w:rsidRDefault="00CA5B34" w:rsidP="00CA5B34">
      <w:pPr>
        <w:jc w:val="center"/>
        <w:rPr>
          <w:rFonts w:cstheme="minorHAnsi"/>
        </w:rPr>
      </w:pPr>
    </w:p>
    <w:p w:rsidR="00A3273B" w:rsidRPr="00E354D0" w:rsidRDefault="00DD79DA" w:rsidP="00CA5B34">
      <w:pPr>
        <w:jc w:val="center"/>
        <w:rPr>
          <w:rFonts w:cstheme="minorHAnsi"/>
          <w:sz w:val="24"/>
          <w:szCs w:val="24"/>
        </w:rPr>
      </w:pPr>
      <w:r w:rsidRPr="00E354D0">
        <w:rPr>
          <w:rFonts w:cstheme="minorHAnsi"/>
          <w:sz w:val="24"/>
          <w:szCs w:val="24"/>
        </w:rPr>
        <w:t>Čl. 1.</w:t>
      </w:r>
    </w:p>
    <w:p w:rsidR="00DD79DA" w:rsidRDefault="00DD79DA" w:rsidP="00CA5B34">
      <w:pPr>
        <w:jc w:val="center"/>
        <w:rPr>
          <w:rFonts w:cstheme="minorHAnsi"/>
          <w:sz w:val="24"/>
          <w:szCs w:val="24"/>
          <w:u w:val="single"/>
        </w:rPr>
      </w:pPr>
      <w:r w:rsidRPr="00E354D0">
        <w:rPr>
          <w:rFonts w:cstheme="minorHAnsi"/>
          <w:sz w:val="24"/>
          <w:szCs w:val="24"/>
          <w:u w:val="single"/>
        </w:rPr>
        <w:t>Zrušení obecně závazné vyhlášky:</w:t>
      </w:r>
    </w:p>
    <w:p w:rsidR="008345E0" w:rsidRDefault="008345E0" w:rsidP="008345E0">
      <w:pPr>
        <w:rPr>
          <w:rFonts w:cstheme="minorHAnsi"/>
          <w:sz w:val="24"/>
          <w:szCs w:val="24"/>
        </w:rPr>
      </w:pPr>
    </w:p>
    <w:p w:rsidR="008345E0" w:rsidRPr="008345E0" w:rsidRDefault="008345E0" w:rsidP="008345E0">
      <w:pPr>
        <w:rPr>
          <w:rFonts w:cstheme="minorHAnsi"/>
          <w:sz w:val="24"/>
          <w:szCs w:val="24"/>
        </w:rPr>
      </w:pPr>
      <w:r w:rsidRPr="008345E0">
        <w:rPr>
          <w:rFonts w:cstheme="minorHAnsi"/>
          <w:sz w:val="24"/>
          <w:szCs w:val="24"/>
        </w:rPr>
        <w:t xml:space="preserve">Touto </w:t>
      </w:r>
      <w:r>
        <w:rPr>
          <w:rFonts w:cstheme="minorHAnsi"/>
          <w:sz w:val="24"/>
          <w:szCs w:val="24"/>
        </w:rPr>
        <w:t xml:space="preserve">obecně závaznou vyhláškou </w:t>
      </w:r>
      <w:r w:rsidRPr="008345E0">
        <w:rPr>
          <w:rFonts w:cstheme="minorHAnsi"/>
          <w:sz w:val="24"/>
          <w:szCs w:val="24"/>
        </w:rPr>
        <w:t xml:space="preserve">se ruší </w:t>
      </w:r>
      <w:r>
        <w:rPr>
          <w:rFonts w:cstheme="minorHAnsi"/>
          <w:sz w:val="24"/>
          <w:szCs w:val="24"/>
        </w:rPr>
        <w:t>obecně závazná vyhláška</w:t>
      </w:r>
      <w:r w:rsidRPr="008345E0">
        <w:rPr>
          <w:rFonts w:cstheme="minorHAnsi"/>
          <w:sz w:val="24"/>
          <w:szCs w:val="24"/>
        </w:rPr>
        <w:t xml:space="preserve"> č.3/2010 o místních poplatcích</w:t>
      </w:r>
      <w:r>
        <w:rPr>
          <w:rFonts w:cstheme="minorHAnsi"/>
          <w:sz w:val="24"/>
          <w:szCs w:val="24"/>
        </w:rPr>
        <w:t>.</w:t>
      </w:r>
    </w:p>
    <w:p w:rsidR="0085074B" w:rsidRPr="00E354D0" w:rsidRDefault="0085074B" w:rsidP="0085074B">
      <w:pPr>
        <w:pStyle w:val="Odstavecseseznamem"/>
        <w:rPr>
          <w:rFonts w:cstheme="minorHAnsi"/>
          <w:sz w:val="24"/>
          <w:szCs w:val="24"/>
        </w:rPr>
      </w:pPr>
    </w:p>
    <w:p w:rsidR="00DD79DA" w:rsidRPr="00E354D0" w:rsidRDefault="00DD79DA">
      <w:pPr>
        <w:rPr>
          <w:rFonts w:cstheme="minorHAnsi"/>
          <w:sz w:val="24"/>
          <w:szCs w:val="24"/>
        </w:rPr>
      </w:pPr>
    </w:p>
    <w:p w:rsidR="00CA5B34" w:rsidRPr="00E354D0" w:rsidRDefault="00DD79DA" w:rsidP="00CA5B34">
      <w:pPr>
        <w:jc w:val="center"/>
        <w:rPr>
          <w:rFonts w:cstheme="minorHAnsi"/>
          <w:sz w:val="24"/>
          <w:szCs w:val="24"/>
        </w:rPr>
      </w:pPr>
      <w:r w:rsidRPr="00E354D0">
        <w:rPr>
          <w:rFonts w:cstheme="minorHAnsi"/>
          <w:sz w:val="24"/>
          <w:szCs w:val="24"/>
        </w:rPr>
        <w:t>Čl. 2.</w:t>
      </w:r>
    </w:p>
    <w:p w:rsidR="00DD79DA" w:rsidRPr="00E354D0" w:rsidRDefault="00DD79DA" w:rsidP="00CA5B34">
      <w:pPr>
        <w:jc w:val="center"/>
        <w:rPr>
          <w:rFonts w:cstheme="minorHAnsi"/>
          <w:sz w:val="24"/>
          <w:szCs w:val="24"/>
        </w:rPr>
      </w:pPr>
      <w:r w:rsidRPr="00E354D0">
        <w:rPr>
          <w:rFonts w:cstheme="minorHAnsi"/>
          <w:sz w:val="24"/>
          <w:szCs w:val="24"/>
          <w:u w:val="single"/>
        </w:rPr>
        <w:t xml:space="preserve">Účinnost </w:t>
      </w:r>
    </w:p>
    <w:p w:rsidR="00DD79DA" w:rsidRPr="00E354D0" w:rsidRDefault="00DD79DA" w:rsidP="00DD79DA">
      <w:pPr>
        <w:spacing w:before="120" w:line="288" w:lineRule="auto"/>
        <w:jc w:val="both"/>
        <w:rPr>
          <w:rFonts w:cstheme="minorHAnsi"/>
          <w:sz w:val="24"/>
          <w:szCs w:val="24"/>
        </w:rPr>
      </w:pPr>
      <w:r w:rsidRPr="00E354D0">
        <w:rPr>
          <w:rFonts w:cstheme="minorHAnsi"/>
          <w:sz w:val="24"/>
          <w:szCs w:val="24"/>
        </w:rPr>
        <w:t>Tato vyhláška nabývá účinnosti dnem 1.1.2020.</w:t>
      </w:r>
    </w:p>
    <w:p w:rsidR="00DD79DA" w:rsidRPr="00CA5B34" w:rsidRDefault="00DD79DA" w:rsidP="00DD79DA">
      <w:pPr>
        <w:spacing w:before="120" w:line="288" w:lineRule="auto"/>
        <w:jc w:val="both"/>
        <w:rPr>
          <w:rFonts w:cstheme="minorHAnsi"/>
        </w:rPr>
      </w:pPr>
    </w:p>
    <w:p w:rsidR="00DD79DA" w:rsidRPr="00CA5B34" w:rsidRDefault="00DD79DA" w:rsidP="00DD79DA">
      <w:pPr>
        <w:spacing w:before="120" w:line="288" w:lineRule="auto"/>
        <w:jc w:val="both"/>
        <w:rPr>
          <w:rFonts w:cstheme="minorHAnsi"/>
        </w:rPr>
      </w:pPr>
    </w:p>
    <w:p w:rsidR="00DD79DA" w:rsidRDefault="00DD79DA" w:rsidP="00DD79DA">
      <w:pPr>
        <w:spacing w:before="120" w:line="288" w:lineRule="auto"/>
        <w:jc w:val="both"/>
        <w:rPr>
          <w:rFonts w:cstheme="minorHAnsi"/>
        </w:rPr>
      </w:pPr>
    </w:p>
    <w:p w:rsidR="00CA5B34" w:rsidRPr="00CA5B34" w:rsidRDefault="00CA5B34" w:rsidP="00DD79DA">
      <w:pPr>
        <w:spacing w:before="120" w:line="288" w:lineRule="auto"/>
        <w:jc w:val="both"/>
        <w:rPr>
          <w:rFonts w:cstheme="minorHAnsi"/>
        </w:rPr>
      </w:pPr>
    </w:p>
    <w:p w:rsidR="00DD672B" w:rsidRDefault="00DD672B" w:rsidP="00DD672B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DD672B" w:rsidRDefault="00DD672B" w:rsidP="00DD672B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DD79DA" w:rsidRDefault="00DD672B" w:rsidP="00DD672B">
      <w:pPr>
        <w:spacing w:before="12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Martin Byrtus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Robert Borski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místostarosta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starosta </w:t>
      </w:r>
      <w:r>
        <w:rPr>
          <w:rFonts w:ascii="Arial" w:hAnsi="Arial" w:cs="Arial"/>
        </w:rPr>
        <w:tab/>
      </w:r>
    </w:p>
    <w:p w:rsidR="00DD79DA" w:rsidRDefault="00DD79DA" w:rsidP="00DD79DA">
      <w:pPr>
        <w:spacing w:before="120" w:line="288" w:lineRule="auto"/>
        <w:ind w:firstLine="708"/>
        <w:jc w:val="both"/>
        <w:rPr>
          <w:rFonts w:ascii="Arial" w:hAnsi="Arial" w:cs="Arial"/>
        </w:rPr>
      </w:pPr>
    </w:p>
    <w:p w:rsidR="001E5539" w:rsidRPr="001E5539" w:rsidRDefault="001E5539" w:rsidP="001E5539">
      <w:pPr>
        <w:spacing w:before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5539">
        <w:rPr>
          <w:rFonts w:ascii="Arial" w:hAnsi="Arial" w:cs="Arial"/>
          <w:sz w:val="20"/>
          <w:szCs w:val="20"/>
        </w:rPr>
        <w:t>Vyvěšeno na úřední desce dne:</w:t>
      </w:r>
      <w:r w:rsidR="00A44DB2">
        <w:rPr>
          <w:rFonts w:ascii="Arial" w:hAnsi="Arial" w:cs="Arial"/>
          <w:sz w:val="20"/>
          <w:szCs w:val="20"/>
        </w:rPr>
        <w:t xml:space="preserve"> 2.12.2019</w:t>
      </w:r>
      <w:bookmarkStart w:id="0" w:name="_GoBack"/>
      <w:bookmarkEnd w:id="0"/>
    </w:p>
    <w:p w:rsidR="00DD79DA" w:rsidRPr="001E5539" w:rsidRDefault="001E5539" w:rsidP="001E5539">
      <w:pPr>
        <w:spacing w:before="120" w:line="288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E5539">
        <w:rPr>
          <w:rFonts w:ascii="Arial" w:hAnsi="Arial" w:cs="Arial"/>
          <w:sz w:val="20"/>
          <w:szCs w:val="20"/>
        </w:rPr>
        <w:t>Sejmuto z úřední desky dne:</w:t>
      </w:r>
    </w:p>
    <w:p w:rsidR="00DD79DA" w:rsidRDefault="00DD79DA" w:rsidP="00DD79DA">
      <w:pPr>
        <w:spacing w:before="120" w:line="288" w:lineRule="auto"/>
        <w:jc w:val="both"/>
        <w:rPr>
          <w:rFonts w:ascii="Arial" w:hAnsi="Arial" w:cs="Arial"/>
        </w:rPr>
      </w:pPr>
    </w:p>
    <w:p w:rsidR="00DD79DA" w:rsidRDefault="00DD79DA"/>
    <w:sectPr w:rsidR="00DD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C2EA9"/>
    <w:multiLevelType w:val="hybridMultilevel"/>
    <w:tmpl w:val="67941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3B"/>
    <w:rsid w:val="00085687"/>
    <w:rsid w:val="001E5539"/>
    <w:rsid w:val="0026349E"/>
    <w:rsid w:val="00623845"/>
    <w:rsid w:val="008345E0"/>
    <w:rsid w:val="0085074B"/>
    <w:rsid w:val="00A3273B"/>
    <w:rsid w:val="00A44DB2"/>
    <w:rsid w:val="00CA5B34"/>
    <w:rsid w:val="00DD672B"/>
    <w:rsid w:val="00DD79DA"/>
    <w:rsid w:val="00E3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13B2"/>
  <w15:chartTrackingRefBased/>
  <w15:docId w15:val="{6EE2EF4C-E3B9-45B4-A9FE-0BEB7A4F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B34"/>
    <w:pPr>
      <w:ind w:left="720"/>
      <w:contextualSpacing/>
    </w:pPr>
  </w:style>
  <w:style w:type="paragraph" w:styleId="Zkladntext">
    <w:name w:val="Body Text"/>
    <w:basedOn w:val="Normln"/>
    <w:link w:val="ZkladntextChar"/>
    <w:rsid w:val="008507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507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Cicvárková</dc:creator>
  <cp:keywords/>
  <dc:description/>
  <cp:lastModifiedBy>Lucie Cicvárková</cp:lastModifiedBy>
  <cp:revision>13</cp:revision>
  <cp:lastPrinted>2019-12-02T09:49:00Z</cp:lastPrinted>
  <dcterms:created xsi:type="dcterms:W3CDTF">2019-11-11T15:48:00Z</dcterms:created>
  <dcterms:modified xsi:type="dcterms:W3CDTF">2019-12-02T09:49:00Z</dcterms:modified>
</cp:coreProperties>
</file>