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19D" w:rsidRDefault="00E5219D" w:rsidP="00E5219D">
      <w:pPr>
        <w:jc w:val="center"/>
        <w:rPr>
          <w:sz w:val="144"/>
          <w:szCs w:val="144"/>
        </w:rPr>
      </w:pPr>
      <w:r w:rsidRPr="00E5219D">
        <w:rPr>
          <w:sz w:val="144"/>
          <w:szCs w:val="144"/>
        </w:rPr>
        <w:t>PLÁN ROZVOJE SPORTU</w:t>
      </w:r>
      <w:r w:rsidRPr="00E5219D">
        <w:rPr>
          <w:sz w:val="144"/>
          <w:szCs w:val="144"/>
        </w:rPr>
        <w:tab/>
      </w:r>
    </w:p>
    <w:p w:rsidR="004007C5" w:rsidRDefault="004007C5" w:rsidP="008F59F5">
      <w:pPr>
        <w:jc w:val="center"/>
        <w:rPr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97790</wp:posOffset>
            </wp:positionV>
            <wp:extent cx="1104900" cy="1262380"/>
            <wp:effectExtent l="0" t="0" r="0" b="0"/>
            <wp:wrapTight wrapText="bothSides">
              <wp:wrapPolygon edited="0">
                <wp:start x="0" y="0"/>
                <wp:lineTo x="0" y="21187"/>
                <wp:lineTo x="21228" y="21187"/>
                <wp:lineTo x="2122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eastAsiaTheme="minorHAnsi" w:cstheme="minorBidi"/>
          <w:b w:val="0"/>
          <w:color w:val="auto"/>
          <w:sz w:val="22"/>
          <w:szCs w:val="22"/>
          <w:lang w:eastAsia="en-US"/>
        </w:rPr>
        <w:id w:val="-206223916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8F59F5" w:rsidRDefault="008F59F5">
          <w:pPr>
            <w:pStyle w:val="Nadpisobsahu"/>
          </w:pPr>
        </w:p>
        <w:p w:rsidR="008F59F5" w:rsidRDefault="008F59F5">
          <w:pPr>
            <w:pStyle w:val="Nadpisobsahu"/>
          </w:pPr>
        </w:p>
        <w:p w:rsidR="004007C5" w:rsidRDefault="004007C5">
          <w:pPr>
            <w:pStyle w:val="Nadpisobsahu"/>
          </w:pPr>
          <w:r>
            <w:t>Obsah</w:t>
          </w:r>
        </w:p>
        <w:p w:rsidR="008F59F5" w:rsidRPr="008F59F5" w:rsidRDefault="008F59F5" w:rsidP="008F59F5">
          <w:pPr>
            <w:rPr>
              <w:lang w:eastAsia="cs-CZ"/>
            </w:rPr>
          </w:pPr>
          <w:bookmarkStart w:id="0" w:name="_GoBack"/>
        </w:p>
        <w:bookmarkEnd w:id="0"/>
        <w:p w:rsidR="002C5071" w:rsidRDefault="004007C5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7979258" w:history="1">
            <w:r w:rsidR="002C5071" w:rsidRPr="007B45D7">
              <w:rPr>
                <w:rStyle w:val="Hypertextovodkaz"/>
                <w:noProof/>
              </w:rPr>
              <w:t>1.</w:t>
            </w:r>
            <w:r w:rsidR="002C5071">
              <w:rPr>
                <w:rFonts w:eastAsiaTheme="minorEastAsia"/>
                <w:noProof/>
                <w:lang w:eastAsia="cs-CZ"/>
              </w:rPr>
              <w:tab/>
            </w:r>
            <w:r w:rsidR="002C5071" w:rsidRPr="007B45D7">
              <w:rPr>
                <w:rStyle w:val="Hypertextovodkaz"/>
                <w:noProof/>
              </w:rPr>
              <w:t>Úvod</w:t>
            </w:r>
            <w:r w:rsidR="002C5071">
              <w:rPr>
                <w:noProof/>
                <w:webHidden/>
              </w:rPr>
              <w:tab/>
            </w:r>
            <w:r w:rsidR="002C5071">
              <w:rPr>
                <w:noProof/>
                <w:webHidden/>
              </w:rPr>
              <w:fldChar w:fldCharType="begin"/>
            </w:r>
            <w:r w:rsidR="002C5071">
              <w:rPr>
                <w:noProof/>
                <w:webHidden/>
              </w:rPr>
              <w:instrText xml:space="preserve"> PAGEREF _Toc17979258 \h </w:instrText>
            </w:r>
            <w:r w:rsidR="002C5071">
              <w:rPr>
                <w:noProof/>
                <w:webHidden/>
              </w:rPr>
            </w:r>
            <w:r w:rsidR="002C5071">
              <w:rPr>
                <w:noProof/>
                <w:webHidden/>
              </w:rPr>
              <w:fldChar w:fldCharType="separate"/>
            </w:r>
            <w:r w:rsidR="002C5071">
              <w:rPr>
                <w:noProof/>
                <w:webHidden/>
              </w:rPr>
              <w:t>2</w:t>
            </w:r>
            <w:r w:rsidR="002C5071">
              <w:rPr>
                <w:noProof/>
                <w:webHidden/>
              </w:rPr>
              <w:fldChar w:fldCharType="end"/>
            </w:r>
          </w:hyperlink>
        </w:p>
        <w:p w:rsidR="002C5071" w:rsidRDefault="002C507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979259" w:history="1">
            <w:r w:rsidRPr="007B45D7">
              <w:rPr>
                <w:rStyle w:val="Hypertextovodkaz"/>
                <w:rFonts w:cstheme="minorHAnsi"/>
                <w:noProof/>
              </w:rPr>
              <w:t>1.1 Kontext vzniku plánu rozvoje sportu obce Hrádek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_Toc17979259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071" w:rsidRDefault="002C507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979260" w:history="1">
            <w:r w:rsidRPr="007B45D7">
              <w:rPr>
                <w:rStyle w:val="Hypertextovodkaz"/>
                <w:noProof/>
              </w:rPr>
              <w:t>1.2 Informace a základní údaje o řešeném území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_Toc17979260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071" w:rsidRDefault="002C5071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979261" w:history="1">
            <w:r w:rsidRPr="007B45D7">
              <w:rPr>
                <w:rStyle w:val="Hypertextovodkaz"/>
                <w:noProof/>
              </w:rPr>
              <w:t>2. Základní východiska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_Toc17979261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071" w:rsidRDefault="002C507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979262" w:history="1">
            <w:r w:rsidRPr="007B45D7">
              <w:rPr>
                <w:rStyle w:val="Hypertextovodkaz"/>
                <w:noProof/>
              </w:rPr>
              <w:t>2.1 Obecný popis současného stavu v oblasti sportu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_Toc17979262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071" w:rsidRDefault="002C507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979263" w:history="1">
            <w:r w:rsidRPr="007B45D7">
              <w:rPr>
                <w:rStyle w:val="Hypertextovodkaz"/>
                <w:noProof/>
              </w:rPr>
              <w:t>2.2 Přehled sportovních akcí v obci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_Toc17979263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071" w:rsidRDefault="002C5071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979264" w:history="1">
            <w:r w:rsidRPr="007B45D7">
              <w:rPr>
                <w:rStyle w:val="Hypertextovodkaz"/>
                <w:rFonts w:cstheme="minorHAnsi"/>
                <w:noProof/>
              </w:rPr>
              <w:t>3. Multiplikační dopady sportu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_Toc17979264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071" w:rsidRDefault="002C5071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979265" w:history="1">
            <w:r w:rsidRPr="007B45D7">
              <w:rPr>
                <w:rStyle w:val="Hypertextovodkaz"/>
                <w:noProof/>
              </w:rPr>
              <w:t>4. Definování strategických cílů obce v oblasti sportu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_Toc17979265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071" w:rsidRDefault="002C507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979266" w:history="1">
            <w:r w:rsidRPr="007B45D7">
              <w:rPr>
                <w:rStyle w:val="Hypertextovodkaz"/>
                <w:noProof/>
              </w:rPr>
              <w:t>4.1 Sport dětí a mládeže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_Toc17979266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071" w:rsidRDefault="002C507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979267" w:history="1">
            <w:r w:rsidRPr="007B45D7">
              <w:rPr>
                <w:rStyle w:val="Hypertextovodkaz"/>
                <w:noProof/>
              </w:rPr>
              <w:t>4.2 Sport pro všechny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_Toc17979267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071" w:rsidRDefault="002C507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979268" w:history="1">
            <w:r w:rsidRPr="007B45D7">
              <w:rPr>
                <w:rStyle w:val="Hypertextovodkaz"/>
                <w:noProof/>
              </w:rPr>
              <w:t>4.3 Sportovní infrastruktura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_Toc17979268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071" w:rsidRDefault="002C507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979269" w:history="1">
            <w:r w:rsidRPr="007B45D7">
              <w:rPr>
                <w:rStyle w:val="Hypertextovodkaz"/>
                <w:noProof/>
              </w:rPr>
              <w:t>4.4 Významné sportovní akce s přesahem do krajské a celostátní úrovně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_Toc17979269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071" w:rsidRDefault="002C5071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979270" w:history="1">
            <w:r w:rsidRPr="007B45D7">
              <w:rPr>
                <w:rStyle w:val="Hypertextovodkaz"/>
                <w:noProof/>
              </w:rPr>
              <w:t>5. Přístupy a formy obce k naplnění stanovených priorit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_Toc17979270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C5071" w:rsidRDefault="002C5071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979271" w:history="1">
            <w:r w:rsidRPr="007B45D7">
              <w:rPr>
                <w:rStyle w:val="Hypertextovodkaz"/>
                <w:noProof/>
              </w:rPr>
              <w:t>6. Financování sportu z rozpočtu obce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_Toc17979271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3DE0" w:rsidRPr="008F59F5" w:rsidRDefault="004007C5" w:rsidP="004007C5">
          <w:pPr>
            <w:rPr>
              <w:b/>
              <w:bCs/>
            </w:rPr>
          </w:pPr>
          <w:r>
            <w:rPr>
              <w:b/>
              <w:bCs/>
            </w:rPr>
            <w:lastRenderedPageBreak/>
            <w:fldChar w:fldCharType="end"/>
          </w:r>
        </w:p>
      </w:sdtContent>
    </w:sdt>
    <w:p w:rsidR="008C2B7A" w:rsidRPr="008D4200" w:rsidRDefault="00643DE0" w:rsidP="00E5219D">
      <w:pPr>
        <w:pStyle w:val="Nadpis1"/>
        <w:numPr>
          <w:ilvl w:val="0"/>
          <w:numId w:val="10"/>
        </w:numPr>
        <w:spacing w:line="360" w:lineRule="auto"/>
        <w:jc w:val="both"/>
      </w:pPr>
      <w:bookmarkStart w:id="1" w:name="_Toc17979258"/>
      <w:r w:rsidRPr="008D4200">
        <w:t>Úvod</w:t>
      </w:r>
      <w:bookmarkEnd w:id="1"/>
      <w:r w:rsidRPr="008D4200">
        <w:t xml:space="preserve"> </w:t>
      </w:r>
    </w:p>
    <w:p w:rsidR="008E6CEC" w:rsidRPr="00034196" w:rsidRDefault="00034196" w:rsidP="00034196">
      <w:pPr>
        <w:pStyle w:val="Nadpis2"/>
        <w:spacing w:line="360" w:lineRule="auto"/>
        <w:jc w:val="both"/>
        <w:rPr>
          <w:rFonts w:cstheme="minorHAnsi"/>
          <w:szCs w:val="28"/>
        </w:rPr>
      </w:pPr>
      <w:bookmarkStart w:id="2" w:name="_Toc17979259"/>
      <w:r w:rsidRPr="00034196">
        <w:rPr>
          <w:rFonts w:cstheme="minorHAnsi"/>
          <w:szCs w:val="28"/>
        </w:rPr>
        <w:t xml:space="preserve">1.1 </w:t>
      </w:r>
      <w:r>
        <w:rPr>
          <w:rFonts w:cstheme="minorHAnsi"/>
          <w:szCs w:val="28"/>
        </w:rPr>
        <w:t>K</w:t>
      </w:r>
      <w:r w:rsidRPr="00034196">
        <w:rPr>
          <w:rFonts w:cstheme="minorHAnsi"/>
          <w:szCs w:val="28"/>
        </w:rPr>
        <w:t xml:space="preserve">ontext vzniku plánu rozvoje sportu obce </w:t>
      </w:r>
      <w:r>
        <w:rPr>
          <w:rFonts w:cstheme="minorHAnsi"/>
          <w:szCs w:val="28"/>
        </w:rPr>
        <w:t>Hrádek</w:t>
      </w:r>
      <w:bookmarkEnd w:id="2"/>
    </w:p>
    <w:p w:rsidR="00643DE0" w:rsidRPr="00E5219D" w:rsidRDefault="00643DE0" w:rsidP="00034196">
      <w:pPr>
        <w:spacing w:after="0" w:line="360" w:lineRule="auto"/>
        <w:jc w:val="both"/>
        <w:rPr>
          <w:rFonts w:cstheme="minorHAnsi"/>
        </w:rPr>
      </w:pPr>
      <w:r w:rsidRPr="00E5219D">
        <w:rPr>
          <w:rFonts w:cstheme="minorHAnsi"/>
        </w:rPr>
        <w:t xml:space="preserve">Plán rozvoje sportu v obci </w:t>
      </w:r>
      <w:r w:rsidR="008C2B7A" w:rsidRPr="00E5219D">
        <w:rPr>
          <w:rFonts w:cstheme="minorHAnsi"/>
        </w:rPr>
        <w:t>Hrádek</w:t>
      </w:r>
      <w:r w:rsidRPr="00E5219D">
        <w:rPr>
          <w:rFonts w:cstheme="minorHAnsi"/>
        </w:rPr>
        <w:t xml:space="preserve"> je zpracován ve smyslu § 6 odst. 2 zákona č. 115/2001 Sb., o podpoře sportu, ve znění pozdějších předpisů. Koncepce podpory sportu je otevřeným dokumentem, který se může měnit či doplňovat v závislosti na prioritách a potřebách obce. Cílem plánu rozvoje sportu je obecně podpořit sport ve všech jeho rovinách a stanovit způsob financování podpory sportu v obci.</w:t>
      </w:r>
    </w:p>
    <w:p w:rsidR="0074478E" w:rsidRPr="00E5219D" w:rsidRDefault="0074478E" w:rsidP="00034196">
      <w:pPr>
        <w:spacing w:after="0" w:line="360" w:lineRule="auto"/>
        <w:jc w:val="both"/>
        <w:rPr>
          <w:rFonts w:cstheme="minorHAnsi"/>
        </w:rPr>
      </w:pPr>
      <w:r w:rsidRPr="00E5219D">
        <w:rPr>
          <w:rFonts w:cstheme="minorHAnsi"/>
        </w:rPr>
        <w:t>Základní obsah, resp. osnova plánu rozvoje sportu pro obce a města (vizte níže) je vymezen v § 6a,</w:t>
      </w:r>
      <w:r w:rsidR="008E6CEC" w:rsidRPr="00E5219D">
        <w:rPr>
          <w:rFonts w:cstheme="minorHAnsi"/>
        </w:rPr>
        <w:t xml:space="preserve"> </w:t>
      </w:r>
      <w:r w:rsidRPr="00E5219D">
        <w:rPr>
          <w:rFonts w:cstheme="minorHAnsi"/>
        </w:rPr>
        <w:t>odst. 2 Zákona o podpoře sportu.</w:t>
      </w:r>
    </w:p>
    <w:p w:rsidR="0074478E" w:rsidRPr="00E5219D" w:rsidRDefault="0074478E" w:rsidP="00034196">
      <w:pPr>
        <w:spacing w:after="0" w:line="360" w:lineRule="auto"/>
        <w:jc w:val="both"/>
        <w:rPr>
          <w:rFonts w:cstheme="minorHAnsi"/>
        </w:rPr>
      </w:pPr>
      <w:r w:rsidRPr="00E5219D">
        <w:rPr>
          <w:rFonts w:cstheme="minorHAnsi"/>
        </w:rPr>
        <w:t>Úkoly obce v oblasti rozvoje sportu vymezené zákonem č. 115 / 2001 Sb. o podpoře sportu (§ 6):</w:t>
      </w:r>
    </w:p>
    <w:p w:rsidR="0074478E" w:rsidRPr="00E5219D" w:rsidRDefault="0074478E" w:rsidP="00034196">
      <w:pPr>
        <w:spacing w:after="0" w:line="360" w:lineRule="auto"/>
        <w:jc w:val="both"/>
        <w:rPr>
          <w:rFonts w:cstheme="minorHAnsi"/>
        </w:rPr>
      </w:pPr>
      <w:r w:rsidRPr="00E5219D">
        <w:rPr>
          <w:rFonts w:cstheme="minorHAnsi"/>
        </w:rPr>
        <w:t>1) Obce ve své samostatné působnosti vytvářejí podmínky pro sport, zejména</w:t>
      </w:r>
    </w:p>
    <w:p w:rsidR="0074478E" w:rsidRPr="00E5219D" w:rsidRDefault="0074478E" w:rsidP="00034196">
      <w:pPr>
        <w:pStyle w:val="Odstavecseseznamem"/>
        <w:spacing w:after="0" w:line="360" w:lineRule="auto"/>
        <w:contextualSpacing w:val="0"/>
        <w:jc w:val="both"/>
        <w:rPr>
          <w:rFonts w:cstheme="minorHAnsi"/>
        </w:rPr>
      </w:pPr>
      <w:r w:rsidRPr="00E5219D">
        <w:rPr>
          <w:rFonts w:cstheme="minorHAnsi"/>
        </w:rPr>
        <w:t>a) zabezpečují rozvoj sportu pro všechny, zejména pro mládež,</w:t>
      </w:r>
    </w:p>
    <w:p w:rsidR="0074478E" w:rsidRPr="00E5219D" w:rsidRDefault="0074478E" w:rsidP="00034196">
      <w:pPr>
        <w:pStyle w:val="Odstavecseseznamem"/>
        <w:spacing w:after="0" w:line="360" w:lineRule="auto"/>
        <w:contextualSpacing w:val="0"/>
        <w:jc w:val="both"/>
        <w:rPr>
          <w:rFonts w:cstheme="minorHAnsi"/>
        </w:rPr>
      </w:pPr>
      <w:r w:rsidRPr="00E5219D">
        <w:rPr>
          <w:rFonts w:cstheme="minorHAnsi"/>
        </w:rPr>
        <w:t>b) zabezpečují přípravu sportovních talentů, včetně zdravotně postižených občanů,</w:t>
      </w:r>
    </w:p>
    <w:p w:rsidR="0074478E" w:rsidRPr="00E5219D" w:rsidRDefault="0074478E" w:rsidP="00034196">
      <w:pPr>
        <w:pStyle w:val="Odstavecseseznamem"/>
        <w:spacing w:after="0" w:line="360" w:lineRule="auto"/>
        <w:contextualSpacing w:val="0"/>
        <w:jc w:val="both"/>
        <w:rPr>
          <w:rFonts w:cstheme="minorHAnsi"/>
        </w:rPr>
      </w:pPr>
      <w:r w:rsidRPr="00E5219D">
        <w:rPr>
          <w:rFonts w:cstheme="minorHAnsi"/>
        </w:rPr>
        <w:t>c) zajišťují výstavbu, rekonstrukce, udržování a provozování svých sportovních zařízení</w:t>
      </w:r>
    </w:p>
    <w:p w:rsidR="0074478E" w:rsidRPr="00E5219D" w:rsidRDefault="0074478E" w:rsidP="00034196">
      <w:pPr>
        <w:pStyle w:val="Odstavecseseznamem"/>
        <w:spacing w:after="0" w:line="360" w:lineRule="auto"/>
        <w:contextualSpacing w:val="0"/>
        <w:jc w:val="both"/>
        <w:rPr>
          <w:rFonts w:cstheme="minorHAnsi"/>
        </w:rPr>
      </w:pPr>
      <w:r w:rsidRPr="00E5219D">
        <w:rPr>
          <w:rFonts w:cstheme="minorHAnsi"/>
        </w:rPr>
        <w:t>a poskytují je pro sportovní činnost občanů,</w:t>
      </w:r>
    </w:p>
    <w:p w:rsidR="0074478E" w:rsidRPr="00E5219D" w:rsidRDefault="0074478E" w:rsidP="00034196">
      <w:pPr>
        <w:pStyle w:val="Odstavecseseznamem"/>
        <w:spacing w:after="0" w:line="360" w:lineRule="auto"/>
        <w:contextualSpacing w:val="0"/>
        <w:jc w:val="both"/>
        <w:rPr>
          <w:rFonts w:cstheme="minorHAnsi"/>
        </w:rPr>
      </w:pPr>
      <w:r w:rsidRPr="00E5219D">
        <w:rPr>
          <w:rFonts w:cstheme="minorHAnsi"/>
        </w:rPr>
        <w:t>d) kontrolují účelné využívání svých sportovních zařízení,</w:t>
      </w:r>
    </w:p>
    <w:p w:rsidR="0074478E" w:rsidRPr="00E5219D" w:rsidRDefault="0074478E" w:rsidP="00034196">
      <w:pPr>
        <w:pStyle w:val="Odstavecseseznamem"/>
        <w:spacing w:after="0" w:line="360" w:lineRule="auto"/>
        <w:contextualSpacing w:val="0"/>
        <w:jc w:val="both"/>
        <w:rPr>
          <w:rFonts w:cstheme="minorHAnsi"/>
        </w:rPr>
      </w:pPr>
      <w:r w:rsidRPr="00E5219D">
        <w:rPr>
          <w:rFonts w:cstheme="minorHAnsi"/>
        </w:rPr>
        <w:t>e) zabezpečují finanční podporu sportu ze svého rozpočtu.</w:t>
      </w:r>
    </w:p>
    <w:p w:rsidR="008C2B7A" w:rsidRPr="00E5219D" w:rsidRDefault="0074478E" w:rsidP="00034196">
      <w:pPr>
        <w:spacing w:after="0" w:line="360" w:lineRule="auto"/>
        <w:jc w:val="both"/>
        <w:rPr>
          <w:rFonts w:cstheme="minorHAnsi"/>
        </w:rPr>
      </w:pPr>
      <w:r w:rsidRPr="00E5219D">
        <w:rPr>
          <w:rFonts w:cstheme="minorHAnsi"/>
        </w:rPr>
        <w:t>2) Obec zpracovává v samostatné působnosti pro své území plán rozvoje sportu v obci a zajišťuje</w:t>
      </w:r>
      <w:r w:rsidR="008E6CEC" w:rsidRPr="00E5219D">
        <w:rPr>
          <w:rFonts w:cstheme="minorHAnsi"/>
        </w:rPr>
        <w:t xml:space="preserve"> </w:t>
      </w:r>
      <w:r w:rsidRPr="00E5219D">
        <w:rPr>
          <w:rFonts w:cstheme="minorHAnsi"/>
        </w:rPr>
        <w:t>jeho provádění.</w:t>
      </w:r>
    </w:p>
    <w:p w:rsidR="00E5219D" w:rsidRPr="00E5219D" w:rsidRDefault="00E5219D" w:rsidP="00E5219D">
      <w:pPr>
        <w:spacing w:after="0" w:line="360" w:lineRule="auto"/>
        <w:jc w:val="both"/>
        <w:rPr>
          <w:rFonts w:cstheme="minorHAnsi"/>
        </w:rPr>
      </w:pPr>
    </w:p>
    <w:p w:rsidR="00295FF0" w:rsidRPr="00034196" w:rsidRDefault="008E6CEC" w:rsidP="00034196">
      <w:pPr>
        <w:pStyle w:val="Nadpis2"/>
        <w:spacing w:line="360" w:lineRule="auto"/>
        <w:jc w:val="both"/>
      </w:pPr>
      <w:bookmarkStart w:id="3" w:name="_Toc17979260"/>
      <w:r w:rsidRPr="00034196">
        <w:t>1.</w:t>
      </w:r>
      <w:r w:rsidR="00034196" w:rsidRPr="00034196">
        <w:t xml:space="preserve">2 </w:t>
      </w:r>
      <w:r w:rsidR="00034196">
        <w:t>I</w:t>
      </w:r>
      <w:r w:rsidR="00034196" w:rsidRPr="00034196">
        <w:t>nformace a základní údaje o řešeném území</w:t>
      </w:r>
      <w:bookmarkEnd w:id="3"/>
    </w:p>
    <w:p w:rsidR="00707EBF" w:rsidRPr="00E5219D" w:rsidRDefault="00295FF0" w:rsidP="00034196">
      <w:pPr>
        <w:spacing w:after="0" w:line="360" w:lineRule="auto"/>
        <w:jc w:val="both"/>
        <w:rPr>
          <w:rFonts w:cstheme="minorHAnsi"/>
        </w:rPr>
      </w:pPr>
      <w:r w:rsidRPr="00E5219D">
        <w:rPr>
          <w:rFonts w:cstheme="minorHAnsi"/>
        </w:rPr>
        <w:t>Obec Hrádek</w:t>
      </w:r>
      <w:r w:rsidR="00DE0F17" w:rsidRPr="00E5219D">
        <w:rPr>
          <w:rFonts w:cstheme="minorHAnsi"/>
        </w:rPr>
        <w:t xml:space="preserve"> se rozkládá v údolí Jablunkovské brázdy, v nadmořské výšce od </w:t>
      </w:r>
      <w:proofErr w:type="gramStart"/>
      <w:r w:rsidR="00DE0F17" w:rsidRPr="00E5219D">
        <w:rPr>
          <w:rFonts w:cstheme="minorHAnsi"/>
        </w:rPr>
        <w:t>350 – 835</w:t>
      </w:r>
      <w:proofErr w:type="gramEnd"/>
      <w:r w:rsidR="00DE0F17" w:rsidRPr="00E5219D">
        <w:rPr>
          <w:rFonts w:cstheme="minorHAnsi"/>
        </w:rPr>
        <w:t xml:space="preserve"> m. Dominantou je středem procházející koridor rozdělující obec na dvě poloviny a řeka </w:t>
      </w:r>
      <w:proofErr w:type="spellStart"/>
      <w:r w:rsidR="00DE0F17" w:rsidRPr="00E5219D">
        <w:rPr>
          <w:rFonts w:cstheme="minorHAnsi"/>
        </w:rPr>
        <w:t>Olza</w:t>
      </w:r>
      <w:proofErr w:type="spellEnd"/>
      <w:r w:rsidR="00DE0F17" w:rsidRPr="00E5219D">
        <w:rPr>
          <w:rFonts w:cstheme="minorHAnsi"/>
        </w:rPr>
        <w:t>, sevřená mezi horami Slezských Beskyd.</w:t>
      </w:r>
    </w:p>
    <w:p w:rsidR="002C13B9" w:rsidRPr="00E5219D" w:rsidRDefault="00673284" w:rsidP="00034196">
      <w:pPr>
        <w:spacing w:after="0" w:line="360" w:lineRule="auto"/>
        <w:jc w:val="both"/>
        <w:rPr>
          <w:rFonts w:cstheme="minorHAnsi"/>
        </w:rPr>
      </w:pPr>
      <w:r w:rsidRPr="00E5219D">
        <w:rPr>
          <w:rFonts w:cstheme="minorHAnsi"/>
        </w:rPr>
        <w:t>Její vznik je spojen s vybudováním dřevěné tvrze v roce 1119. Tvrz byla součástí linie tzv. varovných hradů chránících „Měděnou stezku“ do Uher. Dnes přítomnost hradů připomíná jen název Obce spolu se zlatými hradbami s cimbuřím a koňskými váhami na obecním znaku. Místo, kde kdysi jeden z hradů stál, je opře</w:t>
      </w:r>
      <w:r w:rsidR="002F4BEF">
        <w:rPr>
          <w:rFonts w:cstheme="minorHAnsi"/>
        </w:rPr>
        <w:t>no</w:t>
      </w:r>
      <w:r w:rsidRPr="00E5219D">
        <w:rPr>
          <w:rFonts w:cstheme="minorHAnsi"/>
        </w:rPr>
        <w:t xml:space="preserve"> legendou o loupeživém rytíři </w:t>
      </w:r>
      <w:proofErr w:type="spellStart"/>
      <w:r w:rsidRPr="00E5219D">
        <w:rPr>
          <w:rFonts w:cstheme="minorHAnsi"/>
        </w:rPr>
        <w:t>Belkovi</w:t>
      </w:r>
      <w:proofErr w:type="spellEnd"/>
      <w:r w:rsidRPr="00E5219D">
        <w:rPr>
          <w:rFonts w:cstheme="minorHAnsi"/>
        </w:rPr>
        <w:t xml:space="preserve">. </w:t>
      </w:r>
      <w:proofErr w:type="spellStart"/>
      <w:r w:rsidRPr="00E5219D">
        <w:rPr>
          <w:rFonts w:cstheme="minorHAnsi"/>
        </w:rPr>
        <w:t>Belko</w:t>
      </w:r>
      <w:proofErr w:type="spellEnd"/>
      <w:r w:rsidRPr="00E5219D">
        <w:rPr>
          <w:rFonts w:cstheme="minorHAnsi"/>
        </w:rPr>
        <w:t xml:space="preserve"> se stal přes svou špatnou pověst patronem Hrádku a skála, z níž dle báje ukončil svůj život skokem do hluboké </w:t>
      </w:r>
      <w:proofErr w:type="spellStart"/>
      <w:r w:rsidRPr="00E5219D">
        <w:rPr>
          <w:rFonts w:cstheme="minorHAnsi"/>
        </w:rPr>
        <w:t>Olzy</w:t>
      </w:r>
      <w:proofErr w:type="spellEnd"/>
      <w:r w:rsidRPr="00E5219D">
        <w:rPr>
          <w:rFonts w:cstheme="minorHAnsi"/>
        </w:rPr>
        <w:t>, je dnes na jeho památku osvětlena.</w:t>
      </w:r>
    </w:p>
    <w:p w:rsidR="00171F91" w:rsidRDefault="003671F0" w:rsidP="00E028A2">
      <w:pPr>
        <w:spacing w:line="360" w:lineRule="auto"/>
        <w:jc w:val="both"/>
        <w:rPr>
          <w:rFonts w:cstheme="minorHAnsi"/>
        </w:rPr>
      </w:pPr>
      <w:r w:rsidRPr="00E5219D">
        <w:rPr>
          <w:rFonts w:cstheme="minorHAnsi"/>
        </w:rPr>
        <w:t>V obci žije 1 886 obyvatel</w:t>
      </w:r>
      <w:r w:rsidR="007C6EAE" w:rsidRPr="00E5219D">
        <w:rPr>
          <w:rFonts w:cstheme="minorHAnsi"/>
        </w:rPr>
        <w:t>.</w:t>
      </w:r>
      <w:r w:rsidR="006C3395" w:rsidRPr="00E5219D">
        <w:rPr>
          <w:rFonts w:cstheme="minorHAnsi"/>
        </w:rPr>
        <w:t xml:space="preserve"> (</w:t>
      </w:r>
      <w:r w:rsidR="007C6EAE" w:rsidRPr="00E5219D">
        <w:rPr>
          <w:rFonts w:cstheme="minorHAnsi"/>
        </w:rPr>
        <w:t xml:space="preserve">údaj </w:t>
      </w:r>
      <w:r w:rsidR="006C3395" w:rsidRPr="00E5219D">
        <w:rPr>
          <w:rFonts w:cstheme="minorHAnsi"/>
        </w:rPr>
        <w:t>k 1.1.2019</w:t>
      </w:r>
      <w:r w:rsidR="00034196">
        <w:rPr>
          <w:rFonts w:cstheme="minorHAnsi"/>
        </w:rPr>
        <w:t>).</w:t>
      </w:r>
      <w:r w:rsidR="00E028A2">
        <w:rPr>
          <w:rFonts w:cstheme="minorHAnsi"/>
        </w:rPr>
        <w:t xml:space="preserve"> A</w:t>
      </w:r>
      <w:r w:rsidR="00A97E95" w:rsidRPr="00A97E95">
        <w:rPr>
          <w:rFonts w:cstheme="minorHAnsi"/>
        </w:rPr>
        <w:t xml:space="preserve">ktuálně 1900 obyvatel. Bilance obyvatel vypovídá o </w:t>
      </w:r>
      <w:r w:rsidR="00E028A2" w:rsidRPr="00A97E95">
        <w:rPr>
          <w:rFonts w:cstheme="minorHAnsi"/>
        </w:rPr>
        <w:t>stabilním</w:t>
      </w:r>
      <w:r w:rsidR="00A97E95" w:rsidRPr="00A97E95">
        <w:rPr>
          <w:rFonts w:cstheme="minorHAnsi"/>
        </w:rPr>
        <w:t xml:space="preserve"> a trvalém růstu počtu obyvatel obce</w:t>
      </w:r>
      <w:r w:rsidR="00E028A2">
        <w:rPr>
          <w:rFonts w:cstheme="minorHAnsi"/>
        </w:rPr>
        <w:t xml:space="preserve">. Obyvatelé Hrádku jsou z velké části sportovně aktivní. </w:t>
      </w:r>
    </w:p>
    <w:p w:rsidR="00171F91" w:rsidRDefault="00171F91" w:rsidP="00E028A2">
      <w:pPr>
        <w:spacing w:line="360" w:lineRule="auto"/>
        <w:jc w:val="both"/>
        <w:rPr>
          <w:rFonts w:cstheme="minorHAnsi"/>
        </w:rPr>
      </w:pPr>
    </w:p>
    <w:p w:rsidR="00171F91" w:rsidRDefault="00171F91" w:rsidP="00171F91">
      <w:pPr>
        <w:rPr>
          <w:rFonts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F07721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177519" cy="3174548"/>
            <wp:effectExtent l="0" t="0" r="4445" b="6985"/>
            <wp:wrapSquare wrapText="bothSides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E88F21B6-5D21-462B-998A-8AA484CB3A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171F91" w:rsidRPr="00E5219D" w:rsidRDefault="00171F91" w:rsidP="00171F91">
      <w:pPr>
        <w:rPr>
          <w:rFonts w:cstheme="minorHAnsi"/>
        </w:rPr>
      </w:pPr>
      <w:r w:rsidRPr="00E5219D">
        <w:rPr>
          <w:rFonts w:cstheme="minorHAnsi"/>
        </w:rPr>
        <w:t>Zdroj: Robert Borski</w:t>
      </w:r>
    </w:p>
    <w:p w:rsidR="00712DE8" w:rsidRDefault="00E028A2" w:rsidP="00E028A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 obci působí tělovýchovná jednota TJ Sokol Hrádek, která čítá přes 300 členů. Dominantním sportem, kterému se TJ Sokol věnuje je fotbal. Organizuje týmy mužů, dorostu, žáků i přípravky.</w:t>
      </w:r>
    </w:p>
    <w:p w:rsidR="00E028A2" w:rsidRDefault="00E028A2" w:rsidP="00E028A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Kromě TJ Sokol j</w:t>
      </w:r>
      <w:r w:rsidR="001F4AC6">
        <w:rPr>
          <w:rFonts w:cstheme="minorHAnsi"/>
        </w:rPr>
        <w:t>e</w:t>
      </w:r>
      <w:r>
        <w:rPr>
          <w:rFonts w:cstheme="minorHAnsi"/>
        </w:rPr>
        <w:t xml:space="preserve"> v obci organizován Klub tenistů</w:t>
      </w:r>
      <w:r w:rsidR="001F4AC6">
        <w:rPr>
          <w:rFonts w:cstheme="minorHAnsi"/>
        </w:rPr>
        <w:t xml:space="preserve"> (50 členů)</w:t>
      </w:r>
      <w:r>
        <w:rPr>
          <w:rFonts w:cstheme="minorHAnsi"/>
        </w:rPr>
        <w:t>, který má pronajaté tenisové kurty a pořádá několik sportovních akcí pro veřejnost</w:t>
      </w:r>
      <w:r w:rsidR="001F4AC6">
        <w:rPr>
          <w:rFonts w:cstheme="minorHAnsi"/>
        </w:rPr>
        <w:t xml:space="preserve"> a Hokejový tým (20 členů).</w:t>
      </w:r>
    </w:p>
    <w:p w:rsidR="001F4AC6" w:rsidRDefault="00EF3883" w:rsidP="00E028A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Každoročně obec organizuje Běh Hrádkem, kterého se zúčastňuje kolem 450 účastníků, z toho cca 80 je z Hrádku.</w:t>
      </w:r>
    </w:p>
    <w:p w:rsidR="00EF3883" w:rsidRPr="00A97E95" w:rsidRDefault="00EF3883" w:rsidP="00E028A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Hlavním cílem je postavit plnohodnotnou sportovní halu o </w:t>
      </w:r>
      <w:r w:rsidR="00895B82">
        <w:rPr>
          <w:rFonts w:cstheme="minorHAnsi"/>
        </w:rPr>
        <w:t>rozměrech 20 x 40 m</w:t>
      </w:r>
      <w:r>
        <w:rPr>
          <w:rFonts w:cstheme="minorHAnsi"/>
        </w:rPr>
        <w:t>. Obec v ní chce provozovat</w:t>
      </w:r>
      <w:r w:rsidR="00895B82">
        <w:rPr>
          <w:rFonts w:cstheme="minorHAnsi"/>
        </w:rPr>
        <w:t xml:space="preserve"> v dopoledních hodinách</w:t>
      </w:r>
      <w:r>
        <w:rPr>
          <w:rFonts w:cstheme="minorHAnsi"/>
        </w:rPr>
        <w:t xml:space="preserve"> sportovní činnosti pro školy</w:t>
      </w:r>
      <w:r w:rsidR="00895B82">
        <w:rPr>
          <w:rFonts w:cstheme="minorHAnsi"/>
        </w:rPr>
        <w:t xml:space="preserve"> (</w:t>
      </w:r>
      <w:r>
        <w:rPr>
          <w:rFonts w:cstheme="minorHAnsi"/>
        </w:rPr>
        <w:t>ani jedna škola nemá tělocvičnu</w:t>
      </w:r>
      <w:r w:rsidR="00895B82">
        <w:rPr>
          <w:rFonts w:cstheme="minorHAnsi"/>
        </w:rPr>
        <w:t>)</w:t>
      </w:r>
      <w:r>
        <w:rPr>
          <w:rFonts w:cstheme="minorHAnsi"/>
        </w:rPr>
        <w:t xml:space="preserve"> a v odpoledních hodinách sportovní aktivity pro veřejnost.  Pro veřejnost </w:t>
      </w:r>
      <w:r w:rsidR="00895B82">
        <w:rPr>
          <w:rFonts w:cstheme="minorHAnsi"/>
        </w:rPr>
        <w:t xml:space="preserve">chce obec zároveň </w:t>
      </w:r>
      <w:r>
        <w:rPr>
          <w:rFonts w:cstheme="minorHAnsi"/>
        </w:rPr>
        <w:t>vybudovat volejbalový tým dospělých a pro děti florbalový tým, který by se mohl zúčastňovat i soutěží.</w:t>
      </w:r>
    </w:p>
    <w:p w:rsidR="00171F91" w:rsidRDefault="00171F91" w:rsidP="00034196">
      <w:pPr>
        <w:spacing w:line="360" w:lineRule="auto"/>
        <w:jc w:val="both"/>
        <w:rPr>
          <w:rFonts w:cstheme="minorHAnsi"/>
          <w:b/>
          <w:bCs/>
        </w:rPr>
      </w:pPr>
    </w:p>
    <w:p w:rsidR="00171F91" w:rsidRDefault="00171F91" w:rsidP="00034196">
      <w:pPr>
        <w:spacing w:line="360" w:lineRule="auto"/>
        <w:jc w:val="both"/>
        <w:rPr>
          <w:rFonts w:cstheme="minorHAnsi"/>
          <w:b/>
          <w:bCs/>
        </w:rPr>
      </w:pPr>
    </w:p>
    <w:p w:rsidR="00171F91" w:rsidRDefault="00171F91" w:rsidP="00034196">
      <w:pPr>
        <w:spacing w:line="360" w:lineRule="auto"/>
        <w:jc w:val="both"/>
        <w:rPr>
          <w:rFonts w:cstheme="minorHAnsi"/>
          <w:b/>
          <w:bCs/>
        </w:rPr>
      </w:pPr>
    </w:p>
    <w:p w:rsidR="00171F91" w:rsidRDefault="00171F91" w:rsidP="00034196">
      <w:pPr>
        <w:spacing w:line="360" w:lineRule="auto"/>
        <w:jc w:val="both"/>
        <w:rPr>
          <w:rFonts w:cstheme="minorHAnsi"/>
          <w:b/>
          <w:bCs/>
        </w:rPr>
      </w:pPr>
    </w:p>
    <w:p w:rsidR="00171F91" w:rsidRDefault="00171F91" w:rsidP="00034196">
      <w:pPr>
        <w:spacing w:line="360" w:lineRule="auto"/>
        <w:jc w:val="both"/>
        <w:rPr>
          <w:rFonts w:cstheme="minorHAnsi"/>
          <w:b/>
          <w:bCs/>
        </w:rPr>
      </w:pPr>
    </w:p>
    <w:p w:rsidR="00171F91" w:rsidRDefault="00171F91" w:rsidP="00034196">
      <w:pPr>
        <w:spacing w:line="360" w:lineRule="auto"/>
        <w:jc w:val="both"/>
        <w:rPr>
          <w:rFonts w:cstheme="minorHAnsi"/>
          <w:b/>
          <w:bCs/>
        </w:rPr>
      </w:pPr>
    </w:p>
    <w:p w:rsidR="00171F91" w:rsidRDefault="00171F91" w:rsidP="00034196">
      <w:pPr>
        <w:spacing w:line="360" w:lineRule="auto"/>
        <w:jc w:val="both"/>
        <w:rPr>
          <w:rFonts w:cstheme="minorHAnsi"/>
          <w:b/>
          <w:bCs/>
        </w:rPr>
      </w:pPr>
    </w:p>
    <w:p w:rsidR="00171F91" w:rsidRDefault="00171F91" w:rsidP="00034196">
      <w:pPr>
        <w:spacing w:line="360" w:lineRule="auto"/>
        <w:jc w:val="both"/>
        <w:rPr>
          <w:rFonts w:cstheme="minorHAnsi"/>
          <w:b/>
          <w:bCs/>
        </w:rPr>
      </w:pPr>
    </w:p>
    <w:p w:rsidR="006C3395" w:rsidRPr="00E5219D" w:rsidRDefault="006C3395" w:rsidP="00034196">
      <w:pPr>
        <w:spacing w:line="360" w:lineRule="auto"/>
        <w:jc w:val="both"/>
        <w:rPr>
          <w:rFonts w:cstheme="minorHAnsi"/>
        </w:rPr>
      </w:pPr>
      <w:r w:rsidRPr="00E5219D">
        <w:rPr>
          <w:rFonts w:cstheme="minorHAnsi"/>
          <w:b/>
          <w:bCs/>
        </w:rPr>
        <w:t>Vývoj počtu obyvatel Hrádku od roku 1</w:t>
      </w:r>
      <w:r w:rsidR="00E028A2">
        <w:rPr>
          <w:rFonts w:cstheme="minorHAnsi"/>
          <w:b/>
          <w:bCs/>
        </w:rPr>
        <w:t>971</w:t>
      </w:r>
      <w:r w:rsidRPr="00E5219D">
        <w:rPr>
          <w:rFonts w:cstheme="minorHAnsi"/>
          <w:b/>
          <w:bCs/>
        </w:rPr>
        <w:t xml:space="preserve"> do roku 2019 </w:t>
      </w:r>
    </w:p>
    <w:p w:rsidR="00E5219D" w:rsidRPr="00E5219D" w:rsidRDefault="00A97E95">
      <w:pPr>
        <w:rPr>
          <w:rFonts w:cstheme="minorHAnsi"/>
        </w:rPr>
      </w:pPr>
      <w:r>
        <w:rPr>
          <w:noProof/>
        </w:rPr>
        <w:drawing>
          <wp:inline distT="0" distB="0" distL="0" distR="0" wp14:anchorId="4543E49A" wp14:editId="58A5AF0D">
            <wp:extent cx="5760720" cy="3554730"/>
            <wp:effectExtent l="0" t="0" r="0" b="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7E95" w:rsidRDefault="00A97E95">
      <w:pPr>
        <w:rPr>
          <w:rFonts w:cstheme="minorHAnsi"/>
        </w:rPr>
      </w:pPr>
    </w:p>
    <w:p w:rsidR="00A97E95" w:rsidRPr="00E5219D" w:rsidRDefault="00A97E95" w:rsidP="00A97E95">
      <w:pPr>
        <w:rPr>
          <w:rFonts w:cstheme="minorHAnsi"/>
        </w:rPr>
      </w:pPr>
      <w:r w:rsidRPr="00E5219D">
        <w:rPr>
          <w:rFonts w:cstheme="minorHAnsi"/>
        </w:rPr>
        <w:t>Zdroj: Robert Borski</w:t>
      </w:r>
    </w:p>
    <w:p w:rsidR="00A97E95" w:rsidRDefault="00A97E95">
      <w:pPr>
        <w:rPr>
          <w:rFonts w:cstheme="minorHAnsi"/>
        </w:rPr>
      </w:pPr>
    </w:p>
    <w:p w:rsidR="008E6CEC" w:rsidRPr="00034196" w:rsidRDefault="00E5219D" w:rsidP="00034196">
      <w:pPr>
        <w:pStyle w:val="Nadpis1"/>
      </w:pPr>
      <w:bookmarkStart w:id="4" w:name="_Toc17979261"/>
      <w:r w:rsidRPr="00034196">
        <w:t xml:space="preserve">2. </w:t>
      </w:r>
      <w:r w:rsidR="008E6CEC" w:rsidRPr="00034196">
        <w:t>Základní východiska</w:t>
      </w:r>
      <w:bookmarkEnd w:id="4"/>
    </w:p>
    <w:p w:rsidR="00034196" w:rsidRPr="00034196" w:rsidRDefault="00034196" w:rsidP="00034196">
      <w:pPr>
        <w:pStyle w:val="Nadpis2"/>
        <w:spacing w:line="360" w:lineRule="auto"/>
      </w:pPr>
      <w:bookmarkStart w:id="5" w:name="_Toc17979262"/>
      <w:r w:rsidRPr="00034196">
        <w:t xml:space="preserve">2.1 </w:t>
      </w:r>
      <w:r>
        <w:t>O</w:t>
      </w:r>
      <w:r w:rsidRPr="00034196">
        <w:t>becný popis současného stavu v oblasti sportu</w:t>
      </w:r>
      <w:bookmarkEnd w:id="5"/>
    </w:p>
    <w:p w:rsidR="008E6CEC" w:rsidRPr="00E5219D" w:rsidRDefault="00A51D92" w:rsidP="00034196">
      <w:pPr>
        <w:spacing w:line="360" w:lineRule="auto"/>
        <w:jc w:val="both"/>
        <w:rPr>
          <w:rFonts w:cstheme="minorHAnsi"/>
        </w:rPr>
      </w:pPr>
      <w:r w:rsidRPr="00E5219D">
        <w:rPr>
          <w:rFonts w:cstheme="minorHAnsi"/>
        </w:rPr>
        <w:t>Jedním ze základních faktorů spokojenosti se životem v obci je bohatý kulturní a společenský život</w:t>
      </w:r>
      <w:r w:rsidR="00674A2C" w:rsidRPr="00E5219D">
        <w:rPr>
          <w:rFonts w:cstheme="minorHAnsi"/>
        </w:rPr>
        <w:t xml:space="preserve">. Zdejší krajina s nádherou přírodou, vytvářející malebná zákoutí s množstvím výhledů je turisticky atraktivní v každém ročním období. </w:t>
      </w:r>
      <w:r w:rsidR="00D30840" w:rsidRPr="00E5219D">
        <w:rPr>
          <w:rFonts w:cstheme="minorHAnsi"/>
        </w:rPr>
        <w:t>Milovníci vodních</w:t>
      </w:r>
      <w:r w:rsidR="00343090" w:rsidRPr="00E5219D">
        <w:rPr>
          <w:rFonts w:cstheme="minorHAnsi"/>
        </w:rPr>
        <w:t xml:space="preserve"> sportů </w:t>
      </w:r>
      <w:r w:rsidR="002301A9" w:rsidRPr="00E5219D">
        <w:rPr>
          <w:rFonts w:cstheme="minorHAnsi"/>
        </w:rPr>
        <w:t xml:space="preserve">mohou vyrazit na řeku </w:t>
      </w:r>
      <w:proofErr w:type="spellStart"/>
      <w:r w:rsidR="002301A9" w:rsidRPr="00E5219D">
        <w:rPr>
          <w:rFonts w:cstheme="minorHAnsi"/>
        </w:rPr>
        <w:t>Olzu</w:t>
      </w:r>
      <w:proofErr w:type="spellEnd"/>
      <w:r w:rsidR="002301A9" w:rsidRPr="00E5219D">
        <w:rPr>
          <w:rFonts w:cstheme="minorHAnsi"/>
        </w:rPr>
        <w:t xml:space="preserve">, která je využívána za vyššího stavu vody. Hrádek od západu na východ protíná cyklotrasa, dvě turistické a dvě </w:t>
      </w:r>
      <w:proofErr w:type="spellStart"/>
      <w:r w:rsidR="002301A9" w:rsidRPr="00E5219D">
        <w:rPr>
          <w:rFonts w:cstheme="minorHAnsi"/>
        </w:rPr>
        <w:t>nordic</w:t>
      </w:r>
      <w:proofErr w:type="spellEnd"/>
      <w:r w:rsidR="002301A9" w:rsidRPr="00E5219D">
        <w:rPr>
          <w:rFonts w:cstheme="minorHAnsi"/>
        </w:rPr>
        <w:t xml:space="preserve"> </w:t>
      </w:r>
      <w:proofErr w:type="spellStart"/>
      <w:r w:rsidR="002301A9" w:rsidRPr="00E5219D">
        <w:rPr>
          <w:rFonts w:cstheme="minorHAnsi"/>
        </w:rPr>
        <w:t>walking</w:t>
      </w:r>
      <w:proofErr w:type="spellEnd"/>
      <w:r w:rsidR="002301A9" w:rsidRPr="00E5219D">
        <w:rPr>
          <w:rFonts w:cstheme="minorHAnsi"/>
        </w:rPr>
        <w:t xml:space="preserve"> trasy. Trasa ke Zvoničce sv. Izidora patří k podhorské vycházce s převýšením 320</w:t>
      </w:r>
      <w:r w:rsidR="00B23A39" w:rsidRPr="00E5219D">
        <w:rPr>
          <w:rFonts w:cstheme="minorHAnsi"/>
        </w:rPr>
        <w:t xml:space="preserve"> </w:t>
      </w:r>
      <w:r w:rsidR="002301A9" w:rsidRPr="00E5219D">
        <w:rPr>
          <w:rFonts w:cstheme="minorHAnsi"/>
        </w:rPr>
        <w:t>m s mnoha výhledy.</w:t>
      </w:r>
      <w:r w:rsidR="00B23A39" w:rsidRPr="00E5219D">
        <w:rPr>
          <w:rFonts w:cstheme="minorHAnsi"/>
        </w:rPr>
        <w:t xml:space="preserve"> Druhá trasa kolem již padlé nejstarší lípy na </w:t>
      </w:r>
      <w:proofErr w:type="spellStart"/>
      <w:r w:rsidR="00B23A39" w:rsidRPr="00E5219D">
        <w:rPr>
          <w:rFonts w:cstheme="minorHAnsi"/>
        </w:rPr>
        <w:t>Jablunkovsku</w:t>
      </w:r>
      <w:proofErr w:type="spellEnd"/>
      <w:r w:rsidR="00B23A39" w:rsidRPr="00E5219D">
        <w:rPr>
          <w:rFonts w:cstheme="minorHAnsi"/>
        </w:rPr>
        <w:t xml:space="preserve"> patří k nenáročným trasám a je určena </w:t>
      </w:r>
      <w:r w:rsidR="00A51C14" w:rsidRPr="00E5219D">
        <w:rPr>
          <w:rFonts w:cstheme="minorHAnsi"/>
        </w:rPr>
        <w:t xml:space="preserve">turistům a milovníkům </w:t>
      </w:r>
      <w:proofErr w:type="spellStart"/>
      <w:r w:rsidR="00A51C14" w:rsidRPr="00E5219D">
        <w:rPr>
          <w:rFonts w:cstheme="minorHAnsi"/>
        </w:rPr>
        <w:t>Nordic</w:t>
      </w:r>
      <w:proofErr w:type="spellEnd"/>
      <w:r w:rsidR="00A51C14" w:rsidRPr="00E5219D">
        <w:rPr>
          <w:rFonts w:cstheme="minorHAnsi"/>
        </w:rPr>
        <w:t xml:space="preserve"> </w:t>
      </w:r>
      <w:proofErr w:type="spellStart"/>
      <w:r w:rsidR="00A51C14" w:rsidRPr="00E5219D">
        <w:rPr>
          <w:rFonts w:cstheme="minorHAnsi"/>
        </w:rPr>
        <w:t>walking</w:t>
      </w:r>
      <w:proofErr w:type="spellEnd"/>
      <w:r w:rsidR="00A51C14" w:rsidRPr="00E5219D">
        <w:rPr>
          <w:rFonts w:cstheme="minorHAnsi"/>
        </w:rPr>
        <w:t xml:space="preserve">, kteří dávají přednost rovinatým terénům. </w:t>
      </w:r>
    </w:p>
    <w:p w:rsidR="00706B48" w:rsidRPr="00E5219D" w:rsidRDefault="00A51C14" w:rsidP="00E5219D">
      <w:pPr>
        <w:spacing w:line="360" w:lineRule="auto"/>
        <w:jc w:val="both"/>
        <w:rPr>
          <w:rFonts w:cstheme="minorHAnsi"/>
        </w:rPr>
      </w:pPr>
      <w:r w:rsidRPr="00E5219D">
        <w:rPr>
          <w:rFonts w:cstheme="minorHAnsi"/>
        </w:rPr>
        <w:t xml:space="preserve">Sportovní vyžití poskytuje občanům Hrádku i turistům areál místního spolku TJ Sokol Hrádek. Spolek provozuje fotbalové hřiště a dva tenisové kurty. Fotbalisté hrají regionální ligu. V Hrádku má tradici i hokej, v minulosti se hrával na místním rybníku nebo na zamrzlé Olze. Nově se skupina místních </w:t>
      </w:r>
      <w:r w:rsidRPr="00E5219D">
        <w:rPr>
          <w:rFonts w:cstheme="minorHAnsi"/>
        </w:rPr>
        <w:lastRenderedPageBreak/>
        <w:t xml:space="preserve">hokejistů účastní Beskydské amatérské hokejové ligy. Obec každoročně pořádá s místními spolky </w:t>
      </w:r>
      <w:proofErr w:type="spellStart"/>
      <w:r w:rsidRPr="00E5219D">
        <w:rPr>
          <w:rFonts w:cstheme="minorHAnsi"/>
        </w:rPr>
        <w:t>krossový</w:t>
      </w:r>
      <w:proofErr w:type="spellEnd"/>
      <w:r w:rsidRPr="00E5219D">
        <w:rPr>
          <w:rFonts w:cstheme="minorHAnsi"/>
        </w:rPr>
        <w:t xml:space="preserve"> závod Běh Hrádkem. Akce, konající se vždy první sobotu po Velikonocích, je známá v celém regionu a podle počtu účastníků patří mezi tři největší v okres Frýdek-Místek.   </w:t>
      </w:r>
    </w:p>
    <w:p w:rsidR="00706B48" w:rsidRPr="00E5219D" w:rsidRDefault="00706B48" w:rsidP="00E5219D">
      <w:pPr>
        <w:spacing w:line="360" w:lineRule="auto"/>
        <w:jc w:val="both"/>
        <w:rPr>
          <w:rFonts w:cstheme="minorHAnsi"/>
        </w:rPr>
      </w:pPr>
      <w:r w:rsidRPr="00E5219D">
        <w:rPr>
          <w:rFonts w:cstheme="minorHAnsi"/>
        </w:rPr>
        <w:t xml:space="preserve">Budova Centra volného času nabízí pestrou škálu sportovního vyžití, například stolní tenis, různé pohybové kurzy pro děti i dospělé pod vedením zkušených lektorů. </w:t>
      </w:r>
    </w:p>
    <w:p w:rsidR="007661D7" w:rsidRPr="00E5219D" w:rsidRDefault="007661D7" w:rsidP="00E5219D">
      <w:pPr>
        <w:spacing w:line="360" w:lineRule="auto"/>
        <w:jc w:val="both"/>
        <w:rPr>
          <w:rFonts w:cstheme="minorHAnsi"/>
        </w:rPr>
      </w:pPr>
      <w:r w:rsidRPr="00E5219D">
        <w:rPr>
          <w:rFonts w:cstheme="minorHAnsi"/>
        </w:rPr>
        <w:t>Obec vychází vstříc spolkovým aktivitám obyvatelů obce. Má zpracovaný finanční systém podpory formou individuálních příspěvků poskytovaných z rozpočtu obce (veřejnoprávní smlouvy). Obec si je vědoma důležitosti spontánního sdružování, od kterého se odvíjí sounáležitost občanů se svou obcí. Obec v minulosti vybudovala a spravuje sportovní zařízení a hledá další finanční zdroje pro rozvoj sportu. V rámci akcí pořádaných v obci iniciuje aktivní pohyb pro děti a mládež, který je důležitý pro zdravý růst a psychický vývoj.</w:t>
      </w:r>
    </w:p>
    <w:p w:rsidR="003277B9" w:rsidRPr="00E5219D" w:rsidRDefault="003277B9" w:rsidP="00E5219D">
      <w:pPr>
        <w:spacing w:line="360" w:lineRule="auto"/>
        <w:jc w:val="both"/>
        <w:rPr>
          <w:rFonts w:cstheme="minorHAnsi"/>
        </w:rPr>
      </w:pPr>
      <w:r w:rsidRPr="00E5219D">
        <w:rPr>
          <w:rFonts w:cstheme="minorHAnsi"/>
        </w:rPr>
        <w:t>V posledních letech obec realizovala projekty, které byly podpořeny z dotací SZIF</w:t>
      </w:r>
      <w:r w:rsidR="0047105E" w:rsidRPr="00E5219D">
        <w:rPr>
          <w:rFonts w:cstheme="minorHAnsi"/>
        </w:rPr>
        <w:t xml:space="preserve"> a EU</w:t>
      </w:r>
      <w:r w:rsidRPr="00E5219D">
        <w:rPr>
          <w:rFonts w:cstheme="minorHAnsi"/>
        </w:rPr>
        <w:t xml:space="preserve"> k vytvoření zázemí volnočasových odpočinkových i sportovních aktivit, které slouží zejména dětem a mládeži a jsou </w:t>
      </w:r>
      <w:r w:rsidR="00295FF0" w:rsidRPr="00E5219D">
        <w:rPr>
          <w:rFonts w:cstheme="minorHAnsi"/>
        </w:rPr>
        <w:t xml:space="preserve">přístupné </w:t>
      </w:r>
      <w:r w:rsidRPr="00E5219D">
        <w:rPr>
          <w:rFonts w:cstheme="minorHAnsi"/>
        </w:rPr>
        <w:t xml:space="preserve">všem občanům obce </w:t>
      </w:r>
      <w:r w:rsidR="0047105E" w:rsidRPr="00E5219D">
        <w:rPr>
          <w:rFonts w:cstheme="minorHAnsi"/>
        </w:rPr>
        <w:t>Hrádek</w:t>
      </w:r>
      <w:r w:rsidRPr="00E5219D">
        <w:rPr>
          <w:rFonts w:cstheme="minorHAnsi"/>
        </w:rPr>
        <w:t xml:space="preserve">. </w:t>
      </w:r>
    </w:p>
    <w:p w:rsidR="0047105E" w:rsidRPr="00E5219D" w:rsidRDefault="00EE4B2D" w:rsidP="00034196">
      <w:pPr>
        <w:spacing w:line="360" w:lineRule="auto"/>
        <w:jc w:val="both"/>
        <w:rPr>
          <w:rFonts w:cstheme="minorHAnsi"/>
        </w:rPr>
      </w:pPr>
      <w:r w:rsidRPr="00E5219D">
        <w:rPr>
          <w:rFonts w:cstheme="minorHAnsi"/>
        </w:rPr>
        <w:t>Obec díky své příhraniční poloze započala spolupráci s</w:t>
      </w:r>
      <w:r w:rsidR="001E3CB7" w:rsidRPr="00E5219D">
        <w:rPr>
          <w:rFonts w:cstheme="minorHAnsi"/>
        </w:rPr>
        <w:t> </w:t>
      </w:r>
      <w:r w:rsidRPr="00E5219D">
        <w:rPr>
          <w:rFonts w:cstheme="minorHAnsi"/>
        </w:rPr>
        <w:t>partnersk</w:t>
      </w:r>
      <w:r w:rsidR="001E3CB7" w:rsidRPr="00E5219D">
        <w:rPr>
          <w:rFonts w:cstheme="minorHAnsi"/>
        </w:rPr>
        <w:t>ou obci</w:t>
      </w:r>
      <w:r w:rsidRPr="00E5219D">
        <w:rPr>
          <w:rFonts w:cstheme="minorHAnsi"/>
        </w:rPr>
        <w:t xml:space="preserve"> </w:t>
      </w:r>
      <w:proofErr w:type="spellStart"/>
      <w:r w:rsidRPr="00E5219D">
        <w:rPr>
          <w:rFonts w:cstheme="minorHAnsi"/>
        </w:rPr>
        <w:t>Skocz</w:t>
      </w:r>
      <w:r w:rsidR="00171F91">
        <w:rPr>
          <w:rFonts w:cstheme="minorHAnsi"/>
        </w:rPr>
        <w:t>ó</w:t>
      </w:r>
      <w:r w:rsidRPr="00E5219D">
        <w:rPr>
          <w:rFonts w:cstheme="minorHAnsi"/>
        </w:rPr>
        <w:t>w</w:t>
      </w:r>
      <w:proofErr w:type="spellEnd"/>
      <w:r w:rsidRPr="00E5219D">
        <w:rPr>
          <w:rFonts w:cstheme="minorHAnsi"/>
        </w:rPr>
        <w:t xml:space="preserve"> v Polsku a </w:t>
      </w:r>
      <w:r w:rsidR="001E3CB7" w:rsidRPr="00E5219D">
        <w:rPr>
          <w:rFonts w:cstheme="minorHAnsi"/>
        </w:rPr>
        <w:t xml:space="preserve">s obci </w:t>
      </w:r>
      <w:proofErr w:type="spellStart"/>
      <w:r w:rsidRPr="00E5219D">
        <w:rPr>
          <w:rFonts w:cstheme="minorHAnsi"/>
        </w:rPr>
        <w:t>Čie</w:t>
      </w:r>
      <w:r w:rsidR="00171F91">
        <w:rPr>
          <w:rFonts w:cstheme="minorHAnsi"/>
        </w:rPr>
        <w:t>r</w:t>
      </w:r>
      <w:r w:rsidRPr="00E5219D">
        <w:rPr>
          <w:rFonts w:cstheme="minorHAnsi"/>
        </w:rPr>
        <w:t>n</w:t>
      </w:r>
      <w:r w:rsidR="00171F91">
        <w:rPr>
          <w:rFonts w:cstheme="minorHAnsi"/>
        </w:rPr>
        <w:t>e</w:t>
      </w:r>
      <w:proofErr w:type="spellEnd"/>
      <w:r w:rsidRPr="00E5219D">
        <w:rPr>
          <w:rFonts w:cstheme="minorHAnsi"/>
        </w:rPr>
        <w:t xml:space="preserve"> na Slovensku. Spolupráce se týká sportovních</w:t>
      </w:r>
      <w:r w:rsidR="00C552EA" w:rsidRPr="00E5219D">
        <w:rPr>
          <w:rFonts w:cstheme="minorHAnsi"/>
        </w:rPr>
        <w:t xml:space="preserve">, </w:t>
      </w:r>
      <w:r w:rsidRPr="00E5219D">
        <w:rPr>
          <w:rFonts w:cstheme="minorHAnsi"/>
        </w:rPr>
        <w:t xml:space="preserve">kulturních a společenských akcí a událostí, rozvoje turistiky či v obecném měřítku výměny zkušeností, informací a poznatků. </w:t>
      </w:r>
      <w:r w:rsidR="0047105E" w:rsidRPr="00E5219D">
        <w:rPr>
          <w:rFonts w:cstheme="minorHAnsi"/>
        </w:rPr>
        <w:t xml:space="preserve"> Řada spolků a zájmových organizací rovněž spolupr</w:t>
      </w:r>
      <w:r w:rsidRPr="00E5219D">
        <w:rPr>
          <w:rFonts w:cstheme="minorHAnsi"/>
        </w:rPr>
        <w:t>acuje</w:t>
      </w:r>
      <w:r w:rsidR="0047105E" w:rsidRPr="00E5219D">
        <w:rPr>
          <w:rFonts w:cstheme="minorHAnsi"/>
        </w:rPr>
        <w:t xml:space="preserve"> s obcí, </w:t>
      </w:r>
      <w:r w:rsidR="001E3CB7" w:rsidRPr="00E5219D">
        <w:rPr>
          <w:rFonts w:cstheme="minorHAnsi"/>
        </w:rPr>
        <w:t>společně organizují</w:t>
      </w:r>
      <w:r w:rsidR="0047105E" w:rsidRPr="00E5219D">
        <w:rPr>
          <w:rFonts w:cstheme="minorHAnsi"/>
        </w:rPr>
        <w:t xml:space="preserve"> již</w:t>
      </w:r>
      <w:r w:rsidR="001E3CB7" w:rsidRPr="00E5219D">
        <w:rPr>
          <w:rFonts w:cstheme="minorHAnsi"/>
        </w:rPr>
        <w:t xml:space="preserve"> několik</w:t>
      </w:r>
      <w:r w:rsidR="0047105E" w:rsidRPr="00E5219D">
        <w:rPr>
          <w:rFonts w:cstheme="minorHAnsi"/>
        </w:rPr>
        <w:t xml:space="preserve"> tradičních sportovních</w:t>
      </w:r>
      <w:r w:rsidRPr="00E5219D">
        <w:rPr>
          <w:rFonts w:cstheme="minorHAnsi"/>
        </w:rPr>
        <w:t xml:space="preserve"> </w:t>
      </w:r>
      <w:r w:rsidR="0047105E" w:rsidRPr="00E5219D">
        <w:rPr>
          <w:rFonts w:cstheme="minorHAnsi"/>
        </w:rPr>
        <w:t>akcí a událostí pro širokou veřejnost, jež představují další z možností aktivního trávní volného času.</w:t>
      </w:r>
      <w:r w:rsidR="00BD4EE1" w:rsidRPr="00E5219D">
        <w:rPr>
          <w:rFonts w:cstheme="minorHAnsi"/>
        </w:rPr>
        <w:t xml:space="preserve"> V roce 2018 obec získala v soutěži Vesnice roku modrou stuhu, ocenění za čilý společenský život, zapojení místních do nejrůznějších spolkových a obecních aktivit.</w:t>
      </w:r>
    </w:p>
    <w:p w:rsidR="00E5219D" w:rsidRPr="00034196" w:rsidRDefault="00706B48" w:rsidP="00034196">
      <w:pPr>
        <w:pStyle w:val="Nadpis2"/>
        <w:spacing w:line="360" w:lineRule="auto"/>
      </w:pPr>
      <w:bookmarkStart w:id="6" w:name="_Toc17979263"/>
      <w:r w:rsidRPr="00034196">
        <w:t xml:space="preserve">2.2 </w:t>
      </w:r>
      <w:r w:rsidR="007C6EAE" w:rsidRPr="00034196">
        <w:t>Přehled sportovních akcí v</w:t>
      </w:r>
      <w:r w:rsidR="00E5219D" w:rsidRPr="00034196">
        <w:t> </w:t>
      </w:r>
      <w:r w:rsidR="007C6EAE" w:rsidRPr="00034196">
        <w:t>obci</w:t>
      </w:r>
      <w:bookmarkEnd w:id="6"/>
    </w:p>
    <w:p w:rsidR="0047105E" w:rsidRPr="00E5219D" w:rsidRDefault="0047105E" w:rsidP="00034196">
      <w:pPr>
        <w:spacing w:line="360" w:lineRule="auto"/>
        <w:jc w:val="both"/>
        <w:rPr>
          <w:rFonts w:cstheme="minorHAnsi"/>
        </w:rPr>
      </w:pPr>
      <w:r w:rsidRPr="00E5219D">
        <w:rPr>
          <w:rFonts w:cstheme="minorHAnsi"/>
        </w:rPr>
        <w:t xml:space="preserve">• Leden – </w:t>
      </w:r>
      <w:r w:rsidR="008D4200" w:rsidRPr="00E5219D">
        <w:rPr>
          <w:rFonts w:cstheme="minorHAnsi"/>
        </w:rPr>
        <w:t xml:space="preserve">Novoroční pochod obcí, </w:t>
      </w:r>
      <w:r w:rsidR="001E3CB7" w:rsidRPr="00E5219D">
        <w:rPr>
          <w:rFonts w:cstheme="minorHAnsi"/>
        </w:rPr>
        <w:t>Turnaj ve stolním tenise</w:t>
      </w:r>
    </w:p>
    <w:p w:rsidR="0047105E" w:rsidRPr="00E5219D" w:rsidRDefault="0047105E" w:rsidP="00E5219D">
      <w:pPr>
        <w:spacing w:line="360" w:lineRule="auto"/>
        <w:jc w:val="both"/>
        <w:rPr>
          <w:rFonts w:cstheme="minorHAnsi"/>
        </w:rPr>
      </w:pPr>
      <w:r w:rsidRPr="00E5219D">
        <w:rPr>
          <w:rFonts w:cstheme="minorHAnsi"/>
        </w:rPr>
        <w:t xml:space="preserve">• Březen – </w:t>
      </w:r>
      <w:r w:rsidR="00C552EA" w:rsidRPr="00E5219D">
        <w:rPr>
          <w:rFonts w:cstheme="minorHAnsi"/>
        </w:rPr>
        <w:t>Bowlingový turnaj,</w:t>
      </w:r>
      <w:r w:rsidR="008D4200" w:rsidRPr="00E5219D">
        <w:rPr>
          <w:rFonts w:cstheme="minorHAnsi"/>
        </w:rPr>
        <w:t xml:space="preserve"> Den pro ženy,</w:t>
      </w:r>
      <w:r w:rsidR="00C552EA" w:rsidRPr="00E5219D">
        <w:rPr>
          <w:rFonts w:cstheme="minorHAnsi"/>
        </w:rPr>
        <w:t xml:space="preserve"> Lyžařský škola</w:t>
      </w:r>
    </w:p>
    <w:p w:rsidR="008D4200" w:rsidRPr="00E5219D" w:rsidRDefault="0047105E" w:rsidP="00E5219D">
      <w:pPr>
        <w:spacing w:line="360" w:lineRule="auto"/>
        <w:jc w:val="both"/>
        <w:rPr>
          <w:rFonts w:cstheme="minorHAnsi"/>
          <w:color w:val="000000" w:themeColor="text1"/>
        </w:rPr>
      </w:pPr>
      <w:r w:rsidRPr="00E5219D">
        <w:rPr>
          <w:rFonts w:cstheme="minorHAnsi"/>
          <w:color w:val="000000" w:themeColor="text1"/>
        </w:rPr>
        <w:t xml:space="preserve">• Duben </w:t>
      </w:r>
      <w:proofErr w:type="gramStart"/>
      <w:r w:rsidRPr="00E5219D">
        <w:rPr>
          <w:rFonts w:cstheme="minorHAnsi"/>
          <w:color w:val="000000" w:themeColor="text1"/>
        </w:rPr>
        <w:t xml:space="preserve">– </w:t>
      </w:r>
      <w:r w:rsidR="008D4200" w:rsidRPr="00E5219D">
        <w:rPr>
          <w:rFonts w:cstheme="minorHAnsi"/>
          <w:color w:val="000000" w:themeColor="text1"/>
        </w:rPr>
        <w:t xml:space="preserve"> Běh</w:t>
      </w:r>
      <w:proofErr w:type="gramEnd"/>
      <w:r w:rsidR="008D4200" w:rsidRPr="00E5219D">
        <w:rPr>
          <w:rFonts w:cstheme="minorHAnsi"/>
          <w:color w:val="000000" w:themeColor="text1"/>
        </w:rPr>
        <w:t xml:space="preserve"> Hrádkem</w:t>
      </w:r>
    </w:p>
    <w:p w:rsidR="0047105E" w:rsidRPr="00E5219D" w:rsidRDefault="0047105E" w:rsidP="00E5219D">
      <w:pPr>
        <w:spacing w:line="360" w:lineRule="auto"/>
        <w:jc w:val="both"/>
        <w:rPr>
          <w:rFonts w:cstheme="minorHAnsi"/>
          <w:color w:val="000000" w:themeColor="text1"/>
        </w:rPr>
      </w:pPr>
      <w:r w:rsidRPr="00E5219D">
        <w:rPr>
          <w:rFonts w:cstheme="minorHAnsi"/>
          <w:color w:val="000000" w:themeColor="text1"/>
        </w:rPr>
        <w:t xml:space="preserve">• Květen – </w:t>
      </w:r>
      <w:r w:rsidR="008D4200" w:rsidRPr="00E5219D">
        <w:rPr>
          <w:rFonts w:cstheme="minorHAnsi"/>
          <w:color w:val="000000" w:themeColor="text1"/>
        </w:rPr>
        <w:t>Den pro muže</w:t>
      </w:r>
    </w:p>
    <w:p w:rsidR="008D4200" w:rsidRPr="00E5219D" w:rsidRDefault="0047105E" w:rsidP="00E5219D">
      <w:pPr>
        <w:spacing w:line="360" w:lineRule="auto"/>
        <w:jc w:val="both"/>
        <w:rPr>
          <w:rFonts w:cstheme="minorHAnsi"/>
          <w:color w:val="000000" w:themeColor="text1"/>
        </w:rPr>
      </w:pPr>
      <w:r w:rsidRPr="00E5219D">
        <w:rPr>
          <w:rFonts w:cstheme="minorHAnsi"/>
          <w:color w:val="000000" w:themeColor="text1"/>
        </w:rPr>
        <w:t xml:space="preserve">• Červen – </w:t>
      </w:r>
      <w:proofErr w:type="spellStart"/>
      <w:proofErr w:type="gramStart"/>
      <w:r w:rsidR="008D4200" w:rsidRPr="00E5219D">
        <w:rPr>
          <w:rFonts w:cstheme="minorHAnsi"/>
          <w:color w:val="000000" w:themeColor="text1"/>
        </w:rPr>
        <w:t>Mundi</w:t>
      </w:r>
      <w:r w:rsidR="00171F91">
        <w:rPr>
          <w:rFonts w:cstheme="minorHAnsi"/>
          <w:color w:val="000000" w:themeColor="text1"/>
        </w:rPr>
        <w:t>a</w:t>
      </w:r>
      <w:r w:rsidR="008D4200" w:rsidRPr="00E5219D">
        <w:rPr>
          <w:rFonts w:cstheme="minorHAnsi"/>
          <w:color w:val="000000" w:themeColor="text1"/>
        </w:rPr>
        <w:t>l</w:t>
      </w:r>
      <w:proofErr w:type="spellEnd"/>
      <w:r w:rsidR="008D4200" w:rsidRPr="00E5219D">
        <w:rPr>
          <w:rFonts w:cstheme="minorHAnsi"/>
          <w:color w:val="000000" w:themeColor="text1"/>
        </w:rPr>
        <w:t xml:space="preserve"> - </w:t>
      </w:r>
      <w:r w:rsidRPr="00E5219D">
        <w:rPr>
          <w:rFonts w:cstheme="minorHAnsi"/>
          <w:color w:val="000000" w:themeColor="text1"/>
        </w:rPr>
        <w:t>fotbalový</w:t>
      </w:r>
      <w:proofErr w:type="gramEnd"/>
      <w:r w:rsidRPr="00E5219D">
        <w:rPr>
          <w:rFonts w:cstheme="minorHAnsi"/>
          <w:color w:val="000000" w:themeColor="text1"/>
        </w:rPr>
        <w:t xml:space="preserve"> turnaj</w:t>
      </w:r>
      <w:r w:rsidR="008D4200" w:rsidRPr="00E5219D">
        <w:rPr>
          <w:rFonts w:cstheme="minorHAnsi"/>
          <w:color w:val="000000" w:themeColor="text1"/>
        </w:rPr>
        <w:t>, Hasičská soutěž v požárním sportu</w:t>
      </w:r>
    </w:p>
    <w:p w:rsidR="0047105E" w:rsidRPr="00E5219D" w:rsidRDefault="008D4200" w:rsidP="00E5219D">
      <w:pPr>
        <w:spacing w:line="360" w:lineRule="auto"/>
        <w:ind w:left="851" w:hanging="851"/>
        <w:jc w:val="both"/>
        <w:rPr>
          <w:rFonts w:cstheme="minorHAnsi"/>
          <w:color w:val="000000" w:themeColor="text1"/>
        </w:rPr>
      </w:pPr>
      <w:r w:rsidRPr="00E5219D">
        <w:rPr>
          <w:rFonts w:cstheme="minorHAnsi"/>
          <w:color w:val="000000" w:themeColor="text1"/>
        </w:rPr>
        <w:t xml:space="preserve">• </w:t>
      </w:r>
      <w:r w:rsidR="003A64D0" w:rsidRPr="00E5219D">
        <w:rPr>
          <w:rFonts w:cstheme="minorHAnsi"/>
          <w:color w:val="000000" w:themeColor="text1"/>
        </w:rPr>
        <w:t xml:space="preserve">Srpen – Memoriál Jana </w:t>
      </w:r>
      <w:proofErr w:type="spellStart"/>
      <w:r w:rsidR="003A64D0" w:rsidRPr="00E5219D">
        <w:rPr>
          <w:rFonts w:cstheme="minorHAnsi"/>
          <w:color w:val="000000" w:themeColor="text1"/>
        </w:rPr>
        <w:t>Pezdy</w:t>
      </w:r>
      <w:proofErr w:type="spellEnd"/>
      <w:r w:rsidR="003A64D0" w:rsidRPr="00E5219D">
        <w:rPr>
          <w:rFonts w:cstheme="minorHAnsi"/>
          <w:color w:val="000000" w:themeColor="text1"/>
        </w:rPr>
        <w:t xml:space="preserve"> – tenisový turnaj, Noční hasičská soutěž pro spolky, Tenisový turnaj pro děti </w:t>
      </w:r>
    </w:p>
    <w:p w:rsidR="0047105E" w:rsidRPr="00E5219D" w:rsidRDefault="0047105E" w:rsidP="00E5219D">
      <w:pPr>
        <w:spacing w:line="360" w:lineRule="auto"/>
        <w:jc w:val="both"/>
        <w:rPr>
          <w:rFonts w:cstheme="minorHAnsi"/>
          <w:color w:val="000000" w:themeColor="text1"/>
        </w:rPr>
      </w:pPr>
      <w:r w:rsidRPr="00E5219D">
        <w:rPr>
          <w:rFonts w:cstheme="minorHAnsi"/>
          <w:color w:val="000000" w:themeColor="text1"/>
        </w:rPr>
        <w:t xml:space="preserve">• Září – </w:t>
      </w:r>
      <w:r w:rsidR="001E3CB7" w:rsidRPr="00E5219D">
        <w:rPr>
          <w:rFonts w:cstheme="minorHAnsi"/>
          <w:color w:val="000000" w:themeColor="text1"/>
        </w:rPr>
        <w:t>Spartakiáda spolků</w:t>
      </w:r>
    </w:p>
    <w:p w:rsidR="00034196" w:rsidRPr="00034196" w:rsidRDefault="0047105E" w:rsidP="00034196">
      <w:pPr>
        <w:spacing w:line="360" w:lineRule="auto"/>
        <w:jc w:val="both"/>
        <w:rPr>
          <w:rFonts w:cstheme="minorHAnsi"/>
          <w:color w:val="000000" w:themeColor="text1"/>
        </w:rPr>
      </w:pPr>
      <w:r w:rsidRPr="00E5219D">
        <w:rPr>
          <w:rFonts w:cstheme="minorHAnsi"/>
          <w:color w:val="000000" w:themeColor="text1"/>
        </w:rPr>
        <w:lastRenderedPageBreak/>
        <w:t xml:space="preserve">• Říjen – </w:t>
      </w:r>
      <w:r w:rsidR="003A64D0" w:rsidRPr="00E5219D">
        <w:rPr>
          <w:rFonts w:cstheme="minorHAnsi"/>
          <w:color w:val="000000" w:themeColor="text1"/>
        </w:rPr>
        <w:t>Lampionový průvod</w:t>
      </w:r>
    </w:p>
    <w:p w:rsidR="008E6CEC" w:rsidRPr="00034196" w:rsidRDefault="00E5219D" w:rsidP="00034196">
      <w:pPr>
        <w:pStyle w:val="Nadpis1"/>
        <w:spacing w:line="360" w:lineRule="auto"/>
        <w:jc w:val="both"/>
        <w:rPr>
          <w:rFonts w:cstheme="minorHAnsi"/>
        </w:rPr>
      </w:pPr>
      <w:bookmarkStart w:id="7" w:name="_Toc17979264"/>
      <w:r w:rsidRPr="00034196">
        <w:rPr>
          <w:rFonts w:cstheme="minorHAnsi"/>
        </w:rPr>
        <w:t xml:space="preserve">3. </w:t>
      </w:r>
      <w:r w:rsidR="008D4200" w:rsidRPr="00034196">
        <w:rPr>
          <w:rFonts w:cstheme="minorHAnsi"/>
        </w:rPr>
        <w:t>Multiplikační dopady sportu</w:t>
      </w:r>
      <w:bookmarkEnd w:id="7"/>
    </w:p>
    <w:p w:rsidR="008D4200" w:rsidRPr="00E5219D" w:rsidRDefault="008D4200" w:rsidP="00034196">
      <w:pPr>
        <w:spacing w:line="360" w:lineRule="auto"/>
        <w:jc w:val="both"/>
        <w:rPr>
          <w:rFonts w:cstheme="minorHAnsi"/>
        </w:rPr>
      </w:pPr>
      <w:r w:rsidRPr="00E5219D">
        <w:rPr>
          <w:rFonts w:cstheme="minorHAnsi"/>
        </w:rPr>
        <w:t>Obec si uvědomuje význam úlohy sportu, jež sehrává v životě dětí a mládeže nezastupitelnou úlohu. Snahou je mládež orientovat na vhodné využití volného času a tím předcházet poklesu tělesné zdatnosti, růstu nadváhy a obezity u dětí a mládeže a zvyšovat úroveň pohybové gramotnosti. Zároveň s tím vytvářet kvalitativně i kvantitativně bohatou členskou základnu pro spolkovou činnost obce.</w:t>
      </w:r>
    </w:p>
    <w:p w:rsidR="008D4200" w:rsidRPr="00E5219D" w:rsidRDefault="008D4200" w:rsidP="00034196">
      <w:pPr>
        <w:spacing w:line="360" w:lineRule="auto"/>
        <w:jc w:val="both"/>
        <w:rPr>
          <w:rFonts w:cstheme="minorHAnsi"/>
        </w:rPr>
      </w:pPr>
      <w:r w:rsidRPr="00E5219D">
        <w:rPr>
          <w:rFonts w:cstheme="minorHAnsi"/>
        </w:rPr>
        <w:t xml:space="preserve">Význam sportu pro děti a mládež: Zdravý životní styl, sociální kontakt, smysluplné trávení volného času, seberealizace, aktivní odpočinek. </w:t>
      </w:r>
    </w:p>
    <w:p w:rsidR="008D4200" w:rsidRPr="00E5219D" w:rsidRDefault="008D4200" w:rsidP="00034196">
      <w:pPr>
        <w:spacing w:line="360" w:lineRule="auto"/>
        <w:jc w:val="both"/>
        <w:rPr>
          <w:rFonts w:cstheme="minorHAnsi"/>
        </w:rPr>
      </w:pPr>
      <w:r w:rsidRPr="00E5219D">
        <w:rPr>
          <w:rFonts w:cstheme="minorHAnsi"/>
        </w:rPr>
        <w:t xml:space="preserve">Význam rekreačního sportování: Významný výchovný prostředek, socializační faktor, účinná forma primární prevence sociálně patologických jevů mládeže, důležitý prvek v harmonickém a zdravém vývoji mladého člověka. </w:t>
      </w:r>
    </w:p>
    <w:p w:rsidR="003A64D0" w:rsidRDefault="008D4200" w:rsidP="00034196">
      <w:pPr>
        <w:spacing w:after="0" w:line="360" w:lineRule="auto"/>
        <w:jc w:val="both"/>
        <w:rPr>
          <w:rFonts w:cstheme="minorHAnsi"/>
        </w:rPr>
      </w:pPr>
      <w:r w:rsidRPr="00E5219D">
        <w:rPr>
          <w:rFonts w:cstheme="minorHAnsi"/>
        </w:rPr>
        <w:t>Význam výkonnostního sportu: Zdroj zábavy pro širokou veřejnost, vhodný prostředek umožňující pěstovat v občanech obce pocity patriotismu vůči své obci (pocity sounáležitosti a hrdosti), významný prostředek účinné reklamy obce a vytváření jeho image, důležitý motivační prvek pro sport dětí a mládeže.</w:t>
      </w:r>
    </w:p>
    <w:p w:rsidR="00034196" w:rsidRPr="00E5219D" w:rsidRDefault="00034196" w:rsidP="00034196">
      <w:pPr>
        <w:spacing w:after="0" w:line="360" w:lineRule="auto"/>
        <w:jc w:val="both"/>
        <w:rPr>
          <w:rFonts w:cstheme="minorHAnsi"/>
        </w:rPr>
      </w:pPr>
    </w:p>
    <w:p w:rsidR="00AD2564" w:rsidRPr="00034196" w:rsidRDefault="00E5219D" w:rsidP="00034196">
      <w:pPr>
        <w:pStyle w:val="Nadpis1"/>
      </w:pPr>
      <w:bookmarkStart w:id="8" w:name="_Toc17979265"/>
      <w:r w:rsidRPr="00034196">
        <w:t xml:space="preserve">4. </w:t>
      </w:r>
      <w:r w:rsidR="007C6EAE" w:rsidRPr="00034196">
        <w:t>Definování strategických cílů</w:t>
      </w:r>
      <w:r w:rsidR="00540F65" w:rsidRPr="00034196">
        <w:t xml:space="preserve"> obce</w:t>
      </w:r>
      <w:r w:rsidR="007C6EAE" w:rsidRPr="00034196">
        <w:t xml:space="preserve"> v oblasti sportu</w:t>
      </w:r>
      <w:bookmarkEnd w:id="8"/>
    </w:p>
    <w:p w:rsidR="007C6EAE" w:rsidRPr="00034196" w:rsidRDefault="00034196" w:rsidP="00E1134C">
      <w:pPr>
        <w:pStyle w:val="Nadpis2"/>
        <w:spacing w:line="360" w:lineRule="auto"/>
        <w:jc w:val="both"/>
      </w:pPr>
      <w:bookmarkStart w:id="9" w:name="_Toc17979266"/>
      <w:r w:rsidRPr="00034196">
        <w:t xml:space="preserve">4.1 </w:t>
      </w:r>
      <w:r w:rsidR="00AD2564" w:rsidRPr="00034196">
        <w:t>Sport dětí a mládeže</w:t>
      </w:r>
      <w:bookmarkEnd w:id="9"/>
    </w:p>
    <w:p w:rsidR="00AD2564" w:rsidRPr="00E5219D" w:rsidRDefault="00AD2564" w:rsidP="00E1134C">
      <w:pPr>
        <w:spacing w:after="0" w:line="360" w:lineRule="auto"/>
        <w:jc w:val="both"/>
        <w:rPr>
          <w:rFonts w:cstheme="minorHAnsi"/>
        </w:rPr>
      </w:pPr>
      <w:r w:rsidRPr="00E5219D">
        <w:rPr>
          <w:rFonts w:cstheme="minorHAnsi"/>
        </w:rPr>
        <w:t>Pohyb dět</w:t>
      </w:r>
      <w:r w:rsidR="00CD6E3D">
        <w:rPr>
          <w:rFonts w:cstheme="minorHAnsi"/>
        </w:rPr>
        <w:t>í</w:t>
      </w:r>
      <w:r w:rsidRPr="00E5219D">
        <w:rPr>
          <w:rFonts w:cstheme="minorHAnsi"/>
        </w:rPr>
        <w:t xml:space="preserve"> a mládeže je potřebný pro zdravý tělesný růst a psychický vývoj. Úlohou obce je poskytnutí smysluplné činnosti a pocitu sounáležitosti s okolím s navozením pocitu bezpečí. Sport je způsob vlivu na chování dětí a mládeže. Je to výchovný prostředek, socializační faktor a účinná forma prevence sociálně patologických jevů v chování dětí a mládeže.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AD2564" w:rsidRPr="00E5219D" w:rsidTr="00E1134C">
        <w:tc>
          <w:tcPr>
            <w:tcW w:w="988" w:type="dxa"/>
          </w:tcPr>
          <w:p w:rsidR="00AD2564" w:rsidRPr="00E5219D" w:rsidRDefault="00AD2564" w:rsidP="008E6CEC">
            <w:p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 xml:space="preserve">Cíl </w:t>
            </w:r>
          </w:p>
        </w:tc>
        <w:tc>
          <w:tcPr>
            <w:tcW w:w="8074" w:type="dxa"/>
          </w:tcPr>
          <w:p w:rsidR="00AD2564" w:rsidRPr="00E5219D" w:rsidRDefault="00CD6DCC" w:rsidP="008E6CEC">
            <w:p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 xml:space="preserve">Systémová podpora a rozvoj sportu dětí a mládeže. </w:t>
            </w:r>
            <w:r w:rsidR="001E100B" w:rsidRPr="00E5219D">
              <w:rPr>
                <w:rFonts w:cstheme="minorHAnsi"/>
              </w:rPr>
              <w:t>Podněcování a motivace dětí a mladých lidí k aktivnímu trávení volného času, budování pozitivního postoje ke sportu a udržování dobré kondice organismu prostřednictvím sítě atraktivních sportovišť, široké nabídky sportovních aktivit a akcí a ocenění mimořádných výkonů mladých sportovců</w:t>
            </w:r>
          </w:p>
        </w:tc>
      </w:tr>
      <w:tr w:rsidR="00AD2564" w:rsidRPr="00E5219D" w:rsidTr="00E1134C">
        <w:tc>
          <w:tcPr>
            <w:tcW w:w="988" w:type="dxa"/>
          </w:tcPr>
          <w:p w:rsidR="00AD2564" w:rsidRPr="00E5219D" w:rsidRDefault="00087017" w:rsidP="008E6CEC">
            <w:p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>Záměry</w:t>
            </w:r>
          </w:p>
        </w:tc>
        <w:tc>
          <w:tcPr>
            <w:tcW w:w="8074" w:type="dxa"/>
          </w:tcPr>
          <w:p w:rsidR="00001FD8" w:rsidRPr="00E5219D" w:rsidRDefault="00001FD8" w:rsidP="008E6CEC">
            <w:p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 xml:space="preserve">• Údržba </w:t>
            </w:r>
            <w:r w:rsidR="00A939B8" w:rsidRPr="00E5219D">
              <w:rPr>
                <w:rFonts w:cstheme="minorHAnsi"/>
              </w:rPr>
              <w:t xml:space="preserve">a modernizace </w:t>
            </w:r>
            <w:r w:rsidRPr="00E5219D">
              <w:rPr>
                <w:rFonts w:cstheme="minorHAnsi"/>
              </w:rPr>
              <w:t>stávajících dětských hřišť</w:t>
            </w:r>
            <w:r w:rsidR="00B0793A" w:rsidRPr="00E5219D">
              <w:rPr>
                <w:rFonts w:cstheme="minorHAnsi"/>
              </w:rPr>
              <w:t xml:space="preserve"> a sportovních zařízení</w:t>
            </w:r>
            <w:r w:rsidRPr="00E5219D">
              <w:rPr>
                <w:rFonts w:cstheme="minorHAnsi"/>
              </w:rPr>
              <w:t xml:space="preserve"> ve vlastnictví obce </w:t>
            </w:r>
          </w:p>
          <w:p w:rsidR="00001FD8" w:rsidRPr="00E5219D" w:rsidRDefault="00001FD8" w:rsidP="008E6CEC">
            <w:p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>• Podpora a organizační zajištění sportovních akcí</w:t>
            </w:r>
          </w:p>
          <w:p w:rsidR="00B0793A" w:rsidRPr="00E5219D" w:rsidRDefault="00001FD8" w:rsidP="00A3561C">
            <w:p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 xml:space="preserve">• </w:t>
            </w:r>
            <w:r w:rsidR="00453B1F" w:rsidRPr="00E5219D">
              <w:rPr>
                <w:rFonts w:cstheme="minorHAnsi"/>
              </w:rPr>
              <w:t>Vybudování zázemí a prostor pro sportovní činnost</w:t>
            </w:r>
            <w:r w:rsidR="00A939B8" w:rsidRPr="00E5219D">
              <w:rPr>
                <w:rFonts w:cstheme="minorHAnsi"/>
              </w:rPr>
              <w:t xml:space="preserve"> – Multifunkční sportovní hal</w:t>
            </w:r>
            <w:r w:rsidR="00453B1F" w:rsidRPr="00E5219D">
              <w:rPr>
                <w:rFonts w:cstheme="minorHAnsi"/>
              </w:rPr>
              <w:t>a</w:t>
            </w:r>
          </w:p>
        </w:tc>
      </w:tr>
    </w:tbl>
    <w:p w:rsidR="008E6CEC" w:rsidRPr="00E5219D" w:rsidRDefault="008E6CEC" w:rsidP="008E6CEC">
      <w:pPr>
        <w:spacing w:after="0" w:line="360" w:lineRule="auto"/>
        <w:jc w:val="both"/>
        <w:rPr>
          <w:rFonts w:cstheme="minorHAnsi"/>
        </w:rPr>
      </w:pPr>
    </w:p>
    <w:p w:rsidR="00B0793A" w:rsidRPr="00E5219D" w:rsidRDefault="00034196" w:rsidP="00E1134C">
      <w:pPr>
        <w:pStyle w:val="Nadpis2"/>
        <w:spacing w:line="360" w:lineRule="auto"/>
        <w:jc w:val="both"/>
      </w:pPr>
      <w:bookmarkStart w:id="10" w:name="_Toc17979267"/>
      <w:r>
        <w:lastRenderedPageBreak/>
        <w:t xml:space="preserve">4.2 </w:t>
      </w:r>
      <w:r w:rsidR="00087017" w:rsidRPr="00E5219D">
        <w:t>Sport pro všechny</w:t>
      </w:r>
      <w:bookmarkEnd w:id="10"/>
    </w:p>
    <w:p w:rsidR="00087017" w:rsidRPr="00E5219D" w:rsidRDefault="00087017" w:rsidP="00E1134C">
      <w:pPr>
        <w:spacing w:after="0" w:line="360" w:lineRule="auto"/>
        <w:jc w:val="both"/>
        <w:rPr>
          <w:rFonts w:cstheme="minorHAnsi"/>
        </w:rPr>
      </w:pPr>
      <w:r w:rsidRPr="00E5219D">
        <w:rPr>
          <w:rFonts w:cstheme="minorHAnsi"/>
        </w:rPr>
        <w:t>Sport pro všechny je organizovaný i neorganizovaný sport a sportovní volnočasové aktivity určené širokým vrstvám obyvatelstva bez ohledu na věk, rasu, národnost, společenskou třídu nebo pohlaví. Naplňuje myšlenky zdravého životního stylu, sociální kontakty, smysluplné trávení volného času, seberealizace a aktivního odpočinku.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087017" w:rsidRPr="00E5219D" w:rsidTr="00E1134C">
        <w:tc>
          <w:tcPr>
            <w:tcW w:w="988" w:type="dxa"/>
          </w:tcPr>
          <w:p w:rsidR="00087017" w:rsidRPr="00E5219D" w:rsidRDefault="00087017" w:rsidP="000D08A7">
            <w:p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 xml:space="preserve">Cíl </w:t>
            </w:r>
          </w:p>
        </w:tc>
        <w:tc>
          <w:tcPr>
            <w:tcW w:w="8074" w:type="dxa"/>
          </w:tcPr>
          <w:p w:rsidR="00087017" w:rsidRPr="00E5219D" w:rsidRDefault="00087017" w:rsidP="000D08A7">
            <w:p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>Rozšiřovat spektrum stávající nabídky dalších možností sportovního využití a aktivního trávení volného času pro všechny věkové kategorie občanů obce Hrádek.</w:t>
            </w:r>
          </w:p>
        </w:tc>
      </w:tr>
      <w:tr w:rsidR="00087017" w:rsidRPr="00E5219D" w:rsidTr="00E1134C">
        <w:tc>
          <w:tcPr>
            <w:tcW w:w="988" w:type="dxa"/>
          </w:tcPr>
          <w:p w:rsidR="00087017" w:rsidRPr="00E5219D" w:rsidRDefault="00453B1F" w:rsidP="000D08A7">
            <w:p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>Záměry</w:t>
            </w:r>
          </w:p>
        </w:tc>
        <w:tc>
          <w:tcPr>
            <w:tcW w:w="8074" w:type="dxa"/>
          </w:tcPr>
          <w:p w:rsidR="00453B1F" w:rsidRPr="00E5219D" w:rsidRDefault="00453B1F" w:rsidP="00453B1F">
            <w:pPr>
              <w:pStyle w:val="Odstavecseseznamem"/>
              <w:numPr>
                <w:ilvl w:val="0"/>
                <w:numId w:val="8"/>
              </w:num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 xml:space="preserve">Rozšíření aktivit pro osoby v seniorském věku </w:t>
            </w:r>
          </w:p>
          <w:p w:rsidR="00453B1F" w:rsidRPr="00E5219D" w:rsidRDefault="00453B1F" w:rsidP="00453B1F">
            <w:pPr>
              <w:pStyle w:val="Odstavecseseznamem"/>
              <w:numPr>
                <w:ilvl w:val="0"/>
                <w:numId w:val="8"/>
              </w:num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 xml:space="preserve">Zvyšování povědomí o tělovýchově a sportu mezi širokou veřejností  </w:t>
            </w:r>
          </w:p>
          <w:p w:rsidR="00453B1F" w:rsidRPr="00E5219D" w:rsidRDefault="00453B1F" w:rsidP="00453B1F">
            <w:pPr>
              <w:pStyle w:val="Odstavecseseznamem"/>
              <w:numPr>
                <w:ilvl w:val="0"/>
                <w:numId w:val="8"/>
              </w:num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 xml:space="preserve">Kontinuální podpora činnosti sportovních spolků, klubů a dalších zájmových organizací </w:t>
            </w:r>
          </w:p>
          <w:p w:rsidR="00453B1F" w:rsidRPr="00E5219D" w:rsidRDefault="00453B1F" w:rsidP="00453B1F">
            <w:pPr>
              <w:pStyle w:val="Odstavecseseznamem"/>
              <w:numPr>
                <w:ilvl w:val="0"/>
                <w:numId w:val="8"/>
              </w:num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 xml:space="preserve">Podpora akcí a událostí pořádaných místními spolky, kluby a dalšími zájmovými organizacemi </w:t>
            </w:r>
          </w:p>
          <w:p w:rsidR="00087017" w:rsidRPr="00E5219D" w:rsidRDefault="00453B1F" w:rsidP="00453B1F">
            <w:pPr>
              <w:pStyle w:val="Odstavecseseznamem"/>
              <w:numPr>
                <w:ilvl w:val="0"/>
                <w:numId w:val="8"/>
              </w:num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>Iniciace a příprava nových sportovních projektů, osvětových a dalších sportovně-motivačních akcí</w:t>
            </w:r>
          </w:p>
          <w:p w:rsidR="00453B1F" w:rsidRPr="00E5219D" w:rsidRDefault="00453B1F" w:rsidP="00453B1F">
            <w:pPr>
              <w:pStyle w:val="Odstavecseseznamem"/>
              <w:numPr>
                <w:ilvl w:val="0"/>
                <w:numId w:val="8"/>
              </w:num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>Příprava nových projektů zaměřených na sport pro všechny dle možností rozpočtu a dotací</w:t>
            </w:r>
          </w:p>
          <w:p w:rsidR="00087017" w:rsidRPr="00E5219D" w:rsidRDefault="00087017" w:rsidP="000D08A7">
            <w:pPr>
              <w:pStyle w:val="Odstavecseseznamem"/>
              <w:spacing w:line="360" w:lineRule="auto"/>
              <w:ind w:left="29"/>
              <w:jc w:val="both"/>
              <w:rPr>
                <w:rFonts w:cstheme="minorHAnsi"/>
              </w:rPr>
            </w:pPr>
          </w:p>
        </w:tc>
      </w:tr>
    </w:tbl>
    <w:p w:rsidR="00087017" w:rsidRPr="00E1134C" w:rsidRDefault="00087017" w:rsidP="00E1134C">
      <w:pPr>
        <w:spacing w:after="0" w:line="360" w:lineRule="auto"/>
        <w:jc w:val="both"/>
        <w:rPr>
          <w:rFonts w:cstheme="minorHAnsi"/>
        </w:rPr>
      </w:pPr>
    </w:p>
    <w:p w:rsidR="00453B1F" w:rsidRPr="00034196" w:rsidRDefault="00034196" w:rsidP="00E1134C">
      <w:pPr>
        <w:pStyle w:val="Nadpis2"/>
        <w:spacing w:line="360" w:lineRule="auto"/>
        <w:jc w:val="both"/>
      </w:pPr>
      <w:bookmarkStart w:id="11" w:name="_Toc17979268"/>
      <w:r>
        <w:t xml:space="preserve">4.3 </w:t>
      </w:r>
      <w:r w:rsidR="00453B1F" w:rsidRPr="00034196">
        <w:t>Sportovní infrastruktura</w:t>
      </w:r>
      <w:bookmarkEnd w:id="11"/>
    </w:p>
    <w:p w:rsidR="00E57A31" w:rsidRPr="00E5219D" w:rsidRDefault="00E57A31" w:rsidP="00E1134C">
      <w:pPr>
        <w:spacing w:after="0" w:line="360" w:lineRule="auto"/>
        <w:jc w:val="both"/>
        <w:rPr>
          <w:rFonts w:cstheme="minorHAnsi"/>
        </w:rPr>
      </w:pPr>
      <w:r w:rsidRPr="00E5219D">
        <w:rPr>
          <w:rFonts w:cstheme="minorHAnsi"/>
        </w:rPr>
        <w:t>Sportovní infrastrukturou neboli budováním a správou sportovišť obec vytváří základní podmínky pro různé formy sportu a pohybových aktivit. Role obce je v tomto směru jedinečná a nenahraditelná. Obec dlouhodobě chápe potřebu udržitelnosti pohybových aktivit a sportu a snaží se stabilizovat sportovní zázemí dle potřeb obyvatelstva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E57A31" w:rsidRPr="00E5219D" w:rsidTr="00E1134C">
        <w:tc>
          <w:tcPr>
            <w:tcW w:w="988" w:type="dxa"/>
          </w:tcPr>
          <w:p w:rsidR="00E57A31" w:rsidRPr="00E5219D" w:rsidRDefault="00E57A31" w:rsidP="000D08A7">
            <w:p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 xml:space="preserve">Cíl </w:t>
            </w:r>
          </w:p>
        </w:tc>
        <w:tc>
          <w:tcPr>
            <w:tcW w:w="8074" w:type="dxa"/>
          </w:tcPr>
          <w:p w:rsidR="00E57A31" w:rsidRPr="00E5219D" w:rsidRDefault="00E57A31" w:rsidP="000D08A7">
            <w:p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>Systematická a kontinuální podpora a modernizace sportovní a volnočasové infrastruktury a navazujících aktivit.</w:t>
            </w:r>
          </w:p>
        </w:tc>
      </w:tr>
      <w:tr w:rsidR="00E57A31" w:rsidRPr="00E5219D" w:rsidTr="00E1134C">
        <w:tc>
          <w:tcPr>
            <w:tcW w:w="988" w:type="dxa"/>
          </w:tcPr>
          <w:p w:rsidR="00E57A31" w:rsidRPr="00E5219D" w:rsidRDefault="00E57A31" w:rsidP="000D08A7">
            <w:p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>Záměry</w:t>
            </w:r>
          </w:p>
        </w:tc>
        <w:tc>
          <w:tcPr>
            <w:tcW w:w="8074" w:type="dxa"/>
          </w:tcPr>
          <w:p w:rsidR="00E57A31" w:rsidRPr="00E5219D" w:rsidRDefault="00E57A31" w:rsidP="00E57A31">
            <w:pPr>
              <w:pStyle w:val="Odstavecseseznamem"/>
              <w:numPr>
                <w:ilvl w:val="0"/>
                <w:numId w:val="9"/>
              </w:num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 xml:space="preserve">Modernizace a údržba stávající sítě cyklostezek </w:t>
            </w:r>
          </w:p>
          <w:p w:rsidR="00E57A31" w:rsidRPr="00E5219D" w:rsidRDefault="00E57A31" w:rsidP="00E57A31">
            <w:pPr>
              <w:pStyle w:val="Odstavecseseznamem"/>
              <w:numPr>
                <w:ilvl w:val="0"/>
                <w:numId w:val="9"/>
              </w:num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>Vybudování cyklostezek směr na Milíkov</w:t>
            </w:r>
          </w:p>
          <w:p w:rsidR="00E57A31" w:rsidRPr="00E5219D" w:rsidRDefault="00E57A31" w:rsidP="00E57A31">
            <w:pPr>
              <w:pStyle w:val="Odstavecseseznamem"/>
              <w:numPr>
                <w:ilvl w:val="0"/>
                <w:numId w:val="9"/>
              </w:num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 xml:space="preserve">Údržba a modernizace stávající sportovní infrastruktury ve vlastnictví obce </w:t>
            </w:r>
          </w:p>
          <w:p w:rsidR="00E57A31" w:rsidRPr="00E5219D" w:rsidRDefault="00A06D85" w:rsidP="00E57A31">
            <w:pPr>
              <w:pStyle w:val="Odstavecseseznamem"/>
              <w:numPr>
                <w:ilvl w:val="0"/>
                <w:numId w:val="9"/>
              </w:num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 xml:space="preserve">Vytvoření nového </w:t>
            </w:r>
            <w:proofErr w:type="gramStart"/>
            <w:r w:rsidRPr="00E5219D">
              <w:rPr>
                <w:rFonts w:cstheme="minorHAnsi"/>
              </w:rPr>
              <w:t>sportoviště -</w:t>
            </w:r>
            <w:r w:rsidR="00E57A31" w:rsidRPr="00E5219D">
              <w:rPr>
                <w:rFonts w:cstheme="minorHAnsi"/>
              </w:rPr>
              <w:t xml:space="preserve"> Multifunkční</w:t>
            </w:r>
            <w:proofErr w:type="gramEnd"/>
            <w:r w:rsidR="00E57A31" w:rsidRPr="00E5219D">
              <w:rPr>
                <w:rFonts w:cstheme="minorHAnsi"/>
              </w:rPr>
              <w:t xml:space="preserve"> sportovní hal</w:t>
            </w:r>
            <w:r w:rsidRPr="00E5219D">
              <w:rPr>
                <w:rFonts w:cstheme="minorHAnsi"/>
              </w:rPr>
              <w:t>a</w:t>
            </w:r>
          </w:p>
          <w:p w:rsidR="00E57A31" w:rsidRPr="00E5219D" w:rsidRDefault="00E57A31" w:rsidP="00E57A31">
            <w:pPr>
              <w:pStyle w:val="Odstavecseseznamem"/>
              <w:numPr>
                <w:ilvl w:val="0"/>
                <w:numId w:val="9"/>
              </w:num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 xml:space="preserve">Vybudování chodníků za tratí za účelem umožnění bezpečnostního pohybu cyklistům </w:t>
            </w:r>
          </w:p>
        </w:tc>
      </w:tr>
    </w:tbl>
    <w:p w:rsidR="00453B1F" w:rsidRPr="00E5219D" w:rsidRDefault="00453B1F" w:rsidP="00A51C14">
      <w:pPr>
        <w:spacing w:after="0" w:line="360" w:lineRule="auto"/>
        <w:jc w:val="both"/>
        <w:rPr>
          <w:rFonts w:cstheme="minorHAnsi"/>
        </w:rPr>
      </w:pPr>
    </w:p>
    <w:p w:rsidR="00E57A31" w:rsidRPr="00034196" w:rsidRDefault="00034196" w:rsidP="00E1134C">
      <w:pPr>
        <w:pStyle w:val="Nadpis2"/>
        <w:spacing w:line="360" w:lineRule="auto"/>
        <w:jc w:val="both"/>
      </w:pPr>
      <w:bookmarkStart w:id="12" w:name="_Toc17979269"/>
      <w:r>
        <w:lastRenderedPageBreak/>
        <w:t xml:space="preserve">4.4 </w:t>
      </w:r>
      <w:r w:rsidR="00E57A31" w:rsidRPr="00034196">
        <w:t>Významné sportovní akce s přesahem do krajské a celostátní úrovně</w:t>
      </w:r>
      <w:bookmarkEnd w:id="12"/>
      <w:r w:rsidR="00E57A31" w:rsidRPr="00034196">
        <w:t xml:space="preserve"> </w:t>
      </w:r>
    </w:p>
    <w:p w:rsidR="00E57A31" w:rsidRPr="00E5219D" w:rsidRDefault="00E57A31" w:rsidP="00E1134C">
      <w:pPr>
        <w:spacing w:after="0" w:line="360" w:lineRule="auto"/>
        <w:ind w:left="360"/>
        <w:jc w:val="both"/>
        <w:rPr>
          <w:rFonts w:cstheme="minorHAnsi"/>
        </w:rPr>
      </w:pPr>
      <w:r w:rsidRPr="00E5219D">
        <w:rPr>
          <w:rFonts w:cstheme="minorHAnsi"/>
        </w:rPr>
        <w:t xml:space="preserve">Významné sportovní akce šíří jméno obce. Propagují obec a vytváří kladné podvědomí o obci pro občany, turisty i nahodilé návštěvníky. </w:t>
      </w:r>
    </w:p>
    <w:p w:rsidR="00E57A31" w:rsidRPr="00E5219D" w:rsidRDefault="00E57A31" w:rsidP="00E1134C">
      <w:pPr>
        <w:spacing w:after="0" w:line="360" w:lineRule="auto"/>
        <w:ind w:left="360"/>
        <w:jc w:val="both"/>
        <w:rPr>
          <w:rFonts w:cstheme="minorHAnsi"/>
        </w:rPr>
      </w:pPr>
      <w:r w:rsidRPr="00E5219D">
        <w:rPr>
          <w:rFonts w:cstheme="minorHAnsi"/>
        </w:rPr>
        <w:t>Mezi významné sportovní akce poslední doby řadíme:</w:t>
      </w:r>
    </w:p>
    <w:p w:rsidR="00E57A31" w:rsidRPr="00E5219D" w:rsidRDefault="00E57A31" w:rsidP="00E1134C">
      <w:pPr>
        <w:spacing w:after="0" w:line="360" w:lineRule="auto"/>
        <w:ind w:left="360"/>
        <w:jc w:val="both"/>
        <w:rPr>
          <w:rFonts w:cstheme="minorHAnsi"/>
        </w:rPr>
      </w:pPr>
      <w:r w:rsidRPr="00E5219D">
        <w:rPr>
          <w:rFonts w:cstheme="minorHAnsi"/>
        </w:rPr>
        <w:t xml:space="preserve"> • </w:t>
      </w:r>
      <w:r w:rsidR="004623F2" w:rsidRPr="00E5219D">
        <w:rPr>
          <w:rFonts w:cstheme="minorHAnsi"/>
        </w:rPr>
        <w:t>Běh Hrádkem</w:t>
      </w:r>
      <w:r w:rsidRPr="00E5219D">
        <w:rPr>
          <w:rFonts w:cstheme="minorHAnsi"/>
        </w:rPr>
        <w:t xml:space="preserve"> (25. ročník, 201</w:t>
      </w:r>
      <w:r w:rsidR="004623F2" w:rsidRPr="00E5219D">
        <w:rPr>
          <w:rFonts w:cstheme="minorHAnsi"/>
        </w:rPr>
        <w:t>9</w:t>
      </w:r>
      <w:r w:rsidRPr="00E5219D">
        <w:rPr>
          <w:rFonts w:cstheme="minorHAnsi"/>
        </w:rPr>
        <w:t xml:space="preserve">) </w:t>
      </w:r>
    </w:p>
    <w:p w:rsidR="00E57A31" w:rsidRPr="00E5219D" w:rsidRDefault="00E57A31" w:rsidP="00E1134C">
      <w:pPr>
        <w:spacing w:after="0" w:line="360" w:lineRule="auto"/>
        <w:ind w:left="360"/>
        <w:jc w:val="both"/>
        <w:rPr>
          <w:rFonts w:cstheme="minorHAnsi"/>
        </w:rPr>
      </w:pPr>
      <w:r w:rsidRPr="00E5219D">
        <w:rPr>
          <w:rFonts w:cstheme="minorHAnsi"/>
        </w:rPr>
        <w:t xml:space="preserve">• </w:t>
      </w:r>
      <w:proofErr w:type="spellStart"/>
      <w:r w:rsidR="00C667B2" w:rsidRPr="00E5219D">
        <w:rPr>
          <w:rFonts w:cstheme="minorHAnsi"/>
        </w:rPr>
        <w:t>Mundiál</w:t>
      </w:r>
      <w:proofErr w:type="spellEnd"/>
      <w:r w:rsidR="00C667B2" w:rsidRPr="00E5219D">
        <w:rPr>
          <w:rFonts w:cstheme="minorHAnsi"/>
        </w:rPr>
        <w:t>, fotbalový turnaj</w:t>
      </w:r>
      <w:r w:rsidRPr="00E5219D">
        <w:rPr>
          <w:rFonts w:cstheme="minorHAnsi"/>
        </w:rPr>
        <w:t xml:space="preserve"> (</w:t>
      </w:r>
      <w:r w:rsidR="00C667B2" w:rsidRPr="00E5219D">
        <w:rPr>
          <w:rFonts w:cstheme="minorHAnsi"/>
        </w:rPr>
        <w:t>37</w:t>
      </w:r>
      <w:r w:rsidRPr="00E5219D">
        <w:rPr>
          <w:rFonts w:cstheme="minorHAnsi"/>
        </w:rPr>
        <w:t>. ročník, 201</w:t>
      </w:r>
      <w:r w:rsidR="00C667B2" w:rsidRPr="00E5219D">
        <w:rPr>
          <w:rFonts w:cstheme="minorHAnsi"/>
        </w:rPr>
        <w:t>9</w:t>
      </w:r>
      <w:r w:rsidRPr="00E5219D">
        <w:rPr>
          <w:rFonts w:cstheme="minorHAnsi"/>
        </w:rPr>
        <w:t>)</w:t>
      </w:r>
    </w:p>
    <w:p w:rsidR="00C667B2" w:rsidRPr="00E5219D" w:rsidRDefault="00C667B2" w:rsidP="00E57A31">
      <w:pPr>
        <w:spacing w:after="0" w:line="360" w:lineRule="auto"/>
        <w:ind w:left="360"/>
        <w:jc w:val="both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C667B2" w:rsidRPr="00E5219D" w:rsidTr="00E1134C">
        <w:tc>
          <w:tcPr>
            <w:tcW w:w="988" w:type="dxa"/>
          </w:tcPr>
          <w:p w:rsidR="00C667B2" w:rsidRPr="00E5219D" w:rsidRDefault="00C667B2" w:rsidP="000D08A7">
            <w:p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 xml:space="preserve">Cíl </w:t>
            </w:r>
          </w:p>
        </w:tc>
        <w:tc>
          <w:tcPr>
            <w:tcW w:w="8074" w:type="dxa"/>
          </w:tcPr>
          <w:p w:rsidR="00C667B2" w:rsidRPr="00E5219D" w:rsidRDefault="00C667B2" w:rsidP="000D08A7">
            <w:p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>Propagace sportu. Vytvoření vhodných podmínek pro organizaci významných sportovních akcí.</w:t>
            </w:r>
          </w:p>
        </w:tc>
      </w:tr>
      <w:tr w:rsidR="00C667B2" w:rsidRPr="00E5219D" w:rsidTr="00E1134C">
        <w:tc>
          <w:tcPr>
            <w:tcW w:w="988" w:type="dxa"/>
          </w:tcPr>
          <w:p w:rsidR="00C667B2" w:rsidRPr="00E5219D" w:rsidRDefault="00C667B2" w:rsidP="000D08A7">
            <w:p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>Záměry</w:t>
            </w:r>
          </w:p>
        </w:tc>
        <w:tc>
          <w:tcPr>
            <w:tcW w:w="8074" w:type="dxa"/>
          </w:tcPr>
          <w:p w:rsidR="00C667B2" w:rsidRPr="00E5219D" w:rsidRDefault="00C667B2" w:rsidP="00C667B2">
            <w:p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>• Podpora stávajících dlouhodobých významných sportovních akcí</w:t>
            </w:r>
          </w:p>
          <w:p w:rsidR="00C667B2" w:rsidRPr="00E5219D" w:rsidRDefault="00C667B2" w:rsidP="00C667B2">
            <w:p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 xml:space="preserve">• Příprava nových projektů významných sportovních akcí </w:t>
            </w:r>
          </w:p>
          <w:p w:rsidR="00C667B2" w:rsidRPr="00E5219D" w:rsidRDefault="00C667B2" w:rsidP="00C667B2">
            <w:pPr>
              <w:spacing w:line="360" w:lineRule="auto"/>
              <w:jc w:val="both"/>
              <w:rPr>
                <w:rFonts w:cstheme="minorHAnsi"/>
              </w:rPr>
            </w:pPr>
            <w:r w:rsidRPr="00E5219D">
              <w:rPr>
                <w:rFonts w:cstheme="minorHAnsi"/>
              </w:rPr>
              <w:t>• Podpora akcí spolků</w:t>
            </w:r>
          </w:p>
        </w:tc>
      </w:tr>
    </w:tbl>
    <w:p w:rsidR="00E57A31" w:rsidRPr="00E5219D" w:rsidRDefault="00E57A31" w:rsidP="00E57A31">
      <w:pPr>
        <w:spacing w:after="0" w:line="360" w:lineRule="auto"/>
        <w:ind w:left="360"/>
        <w:jc w:val="both"/>
        <w:rPr>
          <w:rFonts w:cstheme="minorHAnsi"/>
        </w:rPr>
      </w:pPr>
    </w:p>
    <w:p w:rsidR="00C92ED8" w:rsidRPr="00034196" w:rsidRDefault="00E5219D" w:rsidP="00E1134C">
      <w:pPr>
        <w:pStyle w:val="Nadpis1"/>
        <w:spacing w:line="360" w:lineRule="auto"/>
        <w:jc w:val="both"/>
      </w:pPr>
      <w:bookmarkStart w:id="13" w:name="_Toc17979270"/>
      <w:r w:rsidRPr="00034196">
        <w:t xml:space="preserve">5. </w:t>
      </w:r>
      <w:r w:rsidR="008F4E20" w:rsidRPr="00034196">
        <w:t>Přístupy a formy obce k naplnění stanovených priorit</w:t>
      </w:r>
      <w:bookmarkEnd w:id="13"/>
    </w:p>
    <w:p w:rsidR="008F4E20" w:rsidRPr="00E5219D" w:rsidRDefault="008F4E20" w:rsidP="00E1134C">
      <w:pPr>
        <w:spacing w:after="0" w:line="360" w:lineRule="auto"/>
        <w:ind w:left="360"/>
        <w:jc w:val="both"/>
        <w:rPr>
          <w:rFonts w:cstheme="minorHAnsi"/>
          <w:b/>
        </w:rPr>
      </w:pPr>
      <w:r w:rsidRPr="00E5219D">
        <w:rPr>
          <w:rFonts w:cstheme="minorHAnsi"/>
          <w:b/>
        </w:rPr>
        <w:t>1. Přímá podpora (finanční)</w:t>
      </w:r>
    </w:p>
    <w:p w:rsidR="008F4E20" w:rsidRPr="00E5219D" w:rsidRDefault="008F4E20" w:rsidP="00E1134C">
      <w:pPr>
        <w:spacing w:after="0" w:line="360" w:lineRule="auto"/>
        <w:ind w:left="360"/>
        <w:jc w:val="both"/>
        <w:rPr>
          <w:rFonts w:cstheme="minorHAnsi"/>
        </w:rPr>
      </w:pPr>
      <w:r w:rsidRPr="00E5219D">
        <w:rPr>
          <w:rFonts w:cstheme="minorHAnsi"/>
        </w:rPr>
        <w:t xml:space="preserve"> a) rozpočtovaná v rámci rozpočtu obce </w:t>
      </w:r>
    </w:p>
    <w:p w:rsidR="008F4E20" w:rsidRPr="00E5219D" w:rsidRDefault="008F4E20" w:rsidP="00E1134C">
      <w:pPr>
        <w:spacing w:after="0" w:line="360" w:lineRule="auto"/>
        <w:ind w:left="360"/>
        <w:jc w:val="both"/>
        <w:rPr>
          <w:rFonts w:cstheme="minorHAnsi"/>
        </w:rPr>
      </w:pPr>
      <w:r w:rsidRPr="00E5219D">
        <w:rPr>
          <w:rFonts w:cstheme="minorHAnsi"/>
        </w:rPr>
        <w:t>Pořízení sportovních zařízení nebo jejich části, nákup a dovybavení sportovních zařízení, revitalizace a opravy sportovních zařízení ve vlastnictví obce a jejich vybavení</w:t>
      </w:r>
    </w:p>
    <w:p w:rsidR="008F4E20" w:rsidRPr="00E5219D" w:rsidRDefault="008F4E20" w:rsidP="00E1134C">
      <w:pPr>
        <w:spacing w:after="0" w:line="360" w:lineRule="auto"/>
        <w:ind w:left="360"/>
        <w:jc w:val="both"/>
        <w:rPr>
          <w:rFonts w:cstheme="minorHAnsi"/>
        </w:rPr>
      </w:pPr>
      <w:r w:rsidRPr="00E5219D">
        <w:rPr>
          <w:rFonts w:cstheme="minorHAnsi"/>
        </w:rPr>
        <w:t xml:space="preserve"> b) poskytovaná v rámci příspěvku na provoz příspěvkové organizace obce</w:t>
      </w:r>
    </w:p>
    <w:p w:rsidR="008F4E20" w:rsidRPr="00E5219D" w:rsidRDefault="008F4E20" w:rsidP="00E1134C">
      <w:pPr>
        <w:spacing w:after="0" w:line="360" w:lineRule="auto"/>
        <w:ind w:left="360"/>
        <w:jc w:val="both"/>
        <w:rPr>
          <w:rFonts w:cstheme="minorHAnsi"/>
        </w:rPr>
      </w:pPr>
      <w:r w:rsidRPr="00E5219D">
        <w:rPr>
          <w:rFonts w:cstheme="minorHAnsi"/>
        </w:rPr>
        <w:t xml:space="preserve"> Pořízení sportovních potřeb pro ZŠ a PZŠ Hrádek, Podpora sportovních akcí ZŠ a PZŠ Hrádek</w:t>
      </w:r>
    </w:p>
    <w:p w:rsidR="008F4E20" w:rsidRDefault="008F4E20" w:rsidP="00E1134C">
      <w:pPr>
        <w:spacing w:after="0" w:line="360" w:lineRule="auto"/>
        <w:ind w:left="360"/>
        <w:jc w:val="both"/>
        <w:rPr>
          <w:rFonts w:cstheme="minorHAnsi"/>
        </w:rPr>
      </w:pPr>
      <w:r w:rsidRPr="00E5219D">
        <w:rPr>
          <w:rFonts w:cstheme="minorHAnsi"/>
        </w:rPr>
        <w:t xml:space="preserve"> c) poskytovaná jako příspěvek (dotace) spolkům vykonávající sportovní činnost v obci na základě veřejnoprávní smlouvy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7"/>
        <w:gridCol w:w="4345"/>
      </w:tblGrid>
      <w:tr w:rsidR="001C5F11" w:rsidTr="001C5F11">
        <w:trPr>
          <w:trHeight w:val="510"/>
        </w:trPr>
        <w:tc>
          <w:tcPr>
            <w:tcW w:w="4357" w:type="dxa"/>
            <w:vAlign w:val="center"/>
          </w:tcPr>
          <w:p w:rsidR="001C5F11" w:rsidRDefault="001C5F11" w:rsidP="001C5F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spolek provádějící sportovní činnost</w:t>
            </w:r>
          </w:p>
        </w:tc>
        <w:tc>
          <w:tcPr>
            <w:tcW w:w="4345" w:type="dxa"/>
            <w:vAlign w:val="center"/>
          </w:tcPr>
          <w:p w:rsidR="001C5F11" w:rsidRDefault="001C5F11" w:rsidP="001C5F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výše </w:t>
            </w:r>
            <w:r w:rsidR="006E433F">
              <w:rPr>
                <w:rFonts w:cstheme="minorHAnsi"/>
              </w:rPr>
              <w:t xml:space="preserve">finanční </w:t>
            </w:r>
            <w:r>
              <w:rPr>
                <w:rFonts w:cstheme="minorHAnsi"/>
              </w:rPr>
              <w:t>podpory obce v roce 2019</w:t>
            </w:r>
          </w:p>
        </w:tc>
      </w:tr>
      <w:tr w:rsidR="001C5F11" w:rsidTr="006E433F">
        <w:trPr>
          <w:trHeight w:val="510"/>
        </w:trPr>
        <w:tc>
          <w:tcPr>
            <w:tcW w:w="4357" w:type="dxa"/>
            <w:vAlign w:val="center"/>
          </w:tcPr>
          <w:p w:rsidR="001C5F11" w:rsidRDefault="001C5F11" w:rsidP="001C5F11">
            <w:pPr>
              <w:rPr>
                <w:rFonts w:cstheme="minorHAnsi"/>
              </w:rPr>
            </w:pPr>
            <w:r>
              <w:rPr>
                <w:rFonts w:cstheme="minorHAnsi"/>
              </w:rPr>
              <w:t>TJ Sokol Hrádek</w:t>
            </w:r>
          </w:p>
        </w:tc>
        <w:tc>
          <w:tcPr>
            <w:tcW w:w="4345" w:type="dxa"/>
            <w:vAlign w:val="center"/>
          </w:tcPr>
          <w:p w:rsidR="001C5F11" w:rsidRDefault="001C5F11" w:rsidP="006E433F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120</w:t>
            </w:r>
            <w:r w:rsidR="006E433F">
              <w:rPr>
                <w:rFonts w:cstheme="minorHAnsi"/>
              </w:rPr>
              <w:t>.000,-</w:t>
            </w:r>
            <w:proofErr w:type="gramEnd"/>
            <w:r w:rsidR="006E433F">
              <w:rPr>
                <w:rFonts w:cstheme="minorHAnsi"/>
              </w:rPr>
              <w:t xml:space="preserve"> Kč</w:t>
            </w:r>
          </w:p>
        </w:tc>
      </w:tr>
      <w:tr w:rsidR="006E433F" w:rsidTr="006E433F">
        <w:trPr>
          <w:trHeight w:val="510"/>
        </w:trPr>
        <w:tc>
          <w:tcPr>
            <w:tcW w:w="4357" w:type="dxa"/>
            <w:vAlign w:val="center"/>
          </w:tcPr>
          <w:p w:rsidR="006E433F" w:rsidRDefault="006E433F" w:rsidP="006E433F">
            <w:pPr>
              <w:rPr>
                <w:rFonts w:cstheme="minorHAnsi"/>
              </w:rPr>
            </w:pPr>
            <w:r>
              <w:rPr>
                <w:rFonts w:cstheme="minorHAnsi"/>
              </w:rPr>
              <w:t>HC Hrádek</w:t>
            </w:r>
          </w:p>
        </w:tc>
        <w:tc>
          <w:tcPr>
            <w:tcW w:w="4345" w:type="dxa"/>
            <w:vAlign w:val="center"/>
          </w:tcPr>
          <w:p w:rsidR="006E433F" w:rsidRDefault="006E433F" w:rsidP="006E433F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37.000,-</w:t>
            </w:r>
            <w:proofErr w:type="gramEnd"/>
            <w:r>
              <w:rPr>
                <w:rFonts w:cstheme="minorHAnsi"/>
              </w:rPr>
              <w:t xml:space="preserve"> Kč</w:t>
            </w:r>
          </w:p>
        </w:tc>
      </w:tr>
      <w:tr w:rsidR="006E433F" w:rsidTr="006E433F">
        <w:trPr>
          <w:trHeight w:val="510"/>
        </w:trPr>
        <w:tc>
          <w:tcPr>
            <w:tcW w:w="4357" w:type="dxa"/>
            <w:vAlign w:val="center"/>
          </w:tcPr>
          <w:p w:rsidR="006E433F" w:rsidRDefault="006E433F" w:rsidP="006E433F">
            <w:pPr>
              <w:rPr>
                <w:rFonts w:cstheme="minorHAnsi"/>
              </w:rPr>
            </w:pPr>
            <w:r>
              <w:rPr>
                <w:rFonts w:cstheme="minorHAnsi"/>
              </w:rPr>
              <w:t>Tenisový klub Hrádek</w:t>
            </w:r>
          </w:p>
        </w:tc>
        <w:tc>
          <w:tcPr>
            <w:tcW w:w="4345" w:type="dxa"/>
            <w:vAlign w:val="center"/>
          </w:tcPr>
          <w:p w:rsidR="006E433F" w:rsidRDefault="006E433F" w:rsidP="006E433F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10.000,-</w:t>
            </w:r>
            <w:proofErr w:type="gramEnd"/>
            <w:r>
              <w:rPr>
                <w:rFonts w:cstheme="minorHAnsi"/>
              </w:rPr>
              <w:t xml:space="preserve"> Kč</w:t>
            </w:r>
          </w:p>
        </w:tc>
      </w:tr>
    </w:tbl>
    <w:p w:rsidR="001C5F11" w:rsidRPr="00E5219D" w:rsidRDefault="001C5F11" w:rsidP="00E1134C">
      <w:pPr>
        <w:spacing w:after="0" w:line="360" w:lineRule="auto"/>
        <w:ind w:left="360"/>
        <w:jc w:val="both"/>
        <w:rPr>
          <w:rFonts w:cstheme="minorHAnsi"/>
        </w:rPr>
      </w:pPr>
    </w:p>
    <w:p w:rsidR="008F4E20" w:rsidRPr="00E5219D" w:rsidRDefault="008F4E20" w:rsidP="00E1134C">
      <w:pPr>
        <w:spacing w:after="0" w:line="360" w:lineRule="auto"/>
        <w:ind w:left="360"/>
        <w:jc w:val="both"/>
        <w:rPr>
          <w:rFonts w:cstheme="minorHAnsi"/>
          <w:b/>
        </w:rPr>
      </w:pPr>
      <w:r w:rsidRPr="00E5219D">
        <w:rPr>
          <w:rFonts w:cstheme="minorHAnsi"/>
          <w:b/>
        </w:rPr>
        <w:t xml:space="preserve">2. Využiti dotačních programů a dalších možností pro podporu rozvoje v oblasti sportu </w:t>
      </w:r>
    </w:p>
    <w:p w:rsidR="008F4E20" w:rsidRPr="00E5219D" w:rsidRDefault="008F4E20" w:rsidP="00E1134C">
      <w:pPr>
        <w:spacing w:after="0" w:line="360" w:lineRule="auto"/>
        <w:ind w:left="360"/>
        <w:jc w:val="both"/>
        <w:rPr>
          <w:rFonts w:cstheme="minorHAnsi"/>
          <w:b/>
        </w:rPr>
      </w:pPr>
      <w:r w:rsidRPr="00E5219D">
        <w:rPr>
          <w:rFonts w:cstheme="minorHAnsi"/>
          <w:b/>
        </w:rPr>
        <w:t xml:space="preserve">3. Nepřímá podpora </w:t>
      </w:r>
    </w:p>
    <w:p w:rsidR="008F4E20" w:rsidRPr="00E5219D" w:rsidRDefault="008F4E20" w:rsidP="00E1134C">
      <w:pPr>
        <w:spacing w:after="0" w:line="360" w:lineRule="auto"/>
        <w:ind w:left="360"/>
        <w:jc w:val="both"/>
        <w:rPr>
          <w:rFonts w:cstheme="minorHAnsi"/>
        </w:rPr>
      </w:pPr>
      <w:r w:rsidRPr="00E5219D">
        <w:rPr>
          <w:rFonts w:cstheme="minorHAnsi"/>
        </w:rPr>
        <w:t xml:space="preserve">• Údržba stávajících sportovních zařízení, cyklostezky, vybavení k volnočasovým aktivitám apod. </w:t>
      </w:r>
    </w:p>
    <w:p w:rsidR="008F4E20" w:rsidRPr="00E5219D" w:rsidRDefault="008F4E20" w:rsidP="00E1134C">
      <w:pPr>
        <w:spacing w:after="0" w:line="360" w:lineRule="auto"/>
        <w:ind w:left="360"/>
        <w:jc w:val="both"/>
        <w:rPr>
          <w:rFonts w:cstheme="minorHAnsi"/>
        </w:rPr>
      </w:pPr>
      <w:r w:rsidRPr="00E5219D">
        <w:rPr>
          <w:rFonts w:cstheme="minorHAnsi"/>
        </w:rPr>
        <w:t>• Zveřejňování a propagace sportovních akcí a jejich výsledků</w:t>
      </w:r>
    </w:p>
    <w:p w:rsidR="008F4E20" w:rsidRPr="00E5219D" w:rsidRDefault="008F4E20" w:rsidP="00E1134C">
      <w:pPr>
        <w:spacing w:after="0" w:line="360" w:lineRule="auto"/>
        <w:ind w:left="360"/>
        <w:jc w:val="both"/>
        <w:rPr>
          <w:rFonts w:cstheme="minorHAnsi"/>
        </w:rPr>
      </w:pPr>
      <w:r w:rsidRPr="00E5219D">
        <w:rPr>
          <w:rFonts w:cstheme="minorHAnsi"/>
        </w:rPr>
        <w:t xml:space="preserve">• Možnost bezplatného využívání objektů obce ve vlastnictví obce při pořádání sportovních akcí </w:t>
      </w:r>
    </w:p>
    <w:p w:rsidR="008F4E20" w:rsidRPr="00E5219D" w:rsidRDefault="008F4E20" w:rsidP="00E1134C">
      <w:pPr>
        <w:spacing w:after="0" w:line="360" w:lineRule="auto"/>
        <w:ind w:left="360"/>
        <w:jc w:val="both"/>
        <w:rPr>
          <w:rFonts w:cstheme="minorHAnsi"/>
        </w:rPr>
      </w:pPr>
      <w:r w:rsidRPr="00E5219D">
        <w:rPr>
          <w:rFonts w:cstheme="minorHAnsi"/>
        </w:rPr>
        <w:lastRenderedPageBreak/>
        <w:t>• Možnost bezplatného využívání pozemků obce ve vlastnictví obce při pořádání sportovních akcí • Pomoc při organizačním zajištění sportovních akcí</w:t>
      </w:r>
    </w:p>
    <w:p w:rsidR="008F4E20" w:rsidRPr="00034196" w:rsidRDefault="00034196" w:rsidP="00E1134C">
      <w:pPr>
        <w:pStyle w:val="Nadpis1"/>
        <w:spacing w:line="360" w:lineRule="auto"/>
        <w:jc w:val="both"/>
      </w:pPr>
      <w:bookmarkStart w:id="14" w:name="_Toc17979271"/>
      <w:r>
        <w:t xml:space="preserve">6. </w:t>
      </w:r>
      <w:r w:rsidR="008F4E20" w:rsidRPr="00034196">
        <w:t>Financování sportu z rozpočtu obce</w:t>
      </w:r>
      <w:bookmarkEnd w:id="14"/>
    </w:p>
    <w:p w:rsidR="001C5F11" w:rsidRPr="00E5219D" w:rsidRDefault="008F4E20" w:rsidP="00E1134C">
      <w:pPr>
        <w:spacing w:line="360" w:lineRule="auto"/>
        <w:jc w:val="both"/>
        <w:rPr>
          <w:rFonts w:cstheme="minorHAnsi"/>
        </w:rPr>
      </w:pPr>
      <w:r w:rsidRPr="00E5219D">
        <w:rPr>
          <w:rFonts w:cstheme="minorHAnsi"/>
        </w:rPr>
        <w:t>Obec Hrádek sport dlouhodobě podporuje na několika úrovních. Jednak zajišťuje obnovu a modernizaci stávajících sportovních zázemí. Zasazuje se o výstavbu sportovní haly</w:t>
      </w:r>
      <w:r w:rsidR="00E1134C">
        <w:rPr>
          <w:rFonts w:cstheme="minorHAnsi"/>
        </w:rPr>
        <w:t xml:space="preserve"> u ZŠ Hrádek</w:t>
      </w:r>
      <w:r w:rsidRPr="00E5219D">
        <w:rPr>
          <w:rFonts w:cstheme="minorHAnsi"/>
        </w:rPr>
        <w:t xml:space="preserve"> a hřiště v zahradě Centra volného času. Podpora sportu je z finančního hlediska poskytována prostřednictvím individuálních dotací rovněž jednotlivým sportovním spolkům a zájmovým organizacím.</w:t>
      </w:r>
    </w:p>
    <w:p w:rsidR="00DC5C1F" w:rsidRPr="00E5219D" w:rsidRDefault="002518DF" w:rsidP="00253143">
      <w:pPr>
        <w:jc w:val="both"/>
        <w:rPr>
          <w:rFonts w:cstheme="minorHAnsi"/>
        </w:rPr>
      </w:pPr>
      <w:r>
        <w:rPr>
          <w:rFonts w:cstheme="minorHAnsi"/>
        </w:rPr>
        <w:t>V Hrádku dne 28.8.2019</w:t>
      </w:r>
    </w:p>
    <w:p w:rsidR="002518DF" w:rsidRDefault="002518DF" w:rsidP="00253143">
      <w:pPr>
        <w:jc w:val="both"/>
        <w:rPr>
          <w:rFonts w:cstheme="minorHAnsi"/>
        </w:rPr>
      </w:pPr>
    </w:p>
    <w:p w:rsidR="00253143" w:rsidRDefault="002518DF" w:rsidP="00253143">
      <w:pPr>
        <w:jc w:val="both"/>
        <w:rPr>
          <w:rFonts w:cstheme="minorHAnsi"/>
        </w:rPr>
      </w:pPr>
      <w:r>
        <w:rPr>
          <w:rFonts w:cstheme="minorHAnsi"/>
        </w:rPr>
        <w:t xml:space="preserve">Plán rozvoje sportu byl schválen na 19. schůzi Rady obce Hrádek dne 28.8.2019, usnesením č. 2019/19/3.  </w:t>
      </w:r>
    </w:p>
    <w:p w:rsidR="002518DF" w:rsidRPr="00E5219D" w:rsidRDefault="002518DF" w:rsidP="00253143">
      <w:pPr>
        <w:jc w:val="both"/>
        <w:rPr>
          <w:rFonts w:cstheme="minorHAnsi"/>
        </w:rPr>
      </w:pPr>
    </w:p>
    <w:sectPr w:rsidR="002518DF" w:rsidRPr="00E5219D" w:rsidSect="008F59F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249" w:rsidRDefault="008A5249" w:rsidP="00E5219D">
      <w:pPr>
        <w:spacing w:after="0" w:line="240" w:lineRule="auto"/>
      </w:pPr>
      <w:r>
        <w:separator/>
      </w:r>
    </w:p>
  </w:endnote>
  <w:endnote w:type="continuationSeparator" w:id="0">
    <w:p w:rsidR="008A5249" w:rsidRDefault="008A5249" w:rsidP="00E5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132467"/>
      <w:docPartObj>
        <w:docPartGallery w:val="Page Numbers (Bottom of Page)"/>
        <w:docPartUnique/>
      </w:docPartObj>
    </w:sdtPr>
    <w:sdtEndPr/>
    <w:sdtContent>
      <w:p w:rsidR="008F59F5" w:rsidRDefault="008F59F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F59F5" w:rsidRDefault="008F59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249" w:rsidRDefault="008A5249" w:rsidP="00E5219D">
      <w:pPr>
        <w:spacing w:after="0" w:line="240" w:lineRule="auto"/>
      </w:pPr>
      <w:r>
        <w:separator/>
      </w:r>
    </w:p>
  </w:footnote>
  <w:footnote w:type="continuationSeparator" w:id="0">
    <w:p w:rsidR="008A5249" w:rsidRDefault="008A5249" w:rsidP="00E52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EA1"/>
    <w:multiLevelType w:val="multilevel"/>
    <w:tmpl w:val="FD24D3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9C7118"/>
    <w:multiLevelType w:val="hybridMultilevel"/>
    <w:tmpl w:val="BE16F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237D"/>
    <w:multiLevelType w:val="hybridMultilevel"/>
    <w:tmpl w:val="D5DCE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050ED"/>
    <w:multiLevelType w:val="multilevel"/>
    <w:tmpl w:val="A81E05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002A02"/>
    <w:multiLevelType w:val="hybridMultilevel"/>
    <w:tmpl w:val="69E28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A06FE"/>
    <w:multiLevelType w:val="multilevel"/>
    <w:tmpl w:val="EB8E60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5C87F4F"/>
    <w:multiLevelType w:val="hybridMultilevel"/>
    <w:tmpl w:val="D3642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E0E53"/>
    <w:multiLevelType w:val="hybridMultilevel"/>
    <w:tmpl w:val="9012653A"/>
    <w:lvl w:ilvl="0" w:tplc="0405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4B996028"/>
    <w:multiLevelType w:val="hybridMultilevel"/>
    <w:tmpl w:val="460CC07E"/>
    <w:lvl w:ilvl="0" w:tplc="0CCC68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53F50"/>
    <w:multiLevelType w:val="hybridMultilevel"/>
    <w:tmpl w:val="8BC4596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452AF"/>
    <w:multiLevelType w:val="hybridMultilevel"/>
    <w:tmpl w:val="719E2E1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97346"/>
    <w:multiLevelType w:val="hybridMultilevel"/>
    <w:tmpl w:val="774869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01F57"/>
    <w:multiLevelType w:val="multilevel"/>
    <w:tmpl w:val="E2660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699171F"/>
    <w:multiLevelType w:val="multilevel"/>
    <w:tmpl w:val="85465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8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E0"/>
    <w:rsid w:val="00001FD8"/>
    <w:rsid w:val="00034196"/>
    <w:rsid w:val="00054E72"/>
    <w:rsid w:val="00087017"/>
    <w:rsid w:val="000A053A"/>
    <w:rsid w:val="000C03C2"/>
    <w:rsid w:val="000D41D2"/>
    <w:rsid w:val="000F1907"/>
    <w:rsid w:val="00162077"/>
    <w:rsid w:val="00165E5D"/>
    <w:rsid w:val="00171F91"/>
    <w:rsid w:val="00186803"/>
    <w:rsid w:val="001C5F11"/>
    <w:rsid w:val="001E100B"/>
    <w:rsid w:val="001E3CB7"/>
    <w:rsid w:val="001F4AC6"/>
    <w:rsid w:val="002301A9"/>
    <w:rsid w:val="002518DF"/>
    <w:rsid w:val="00253143"/>
    <w:rsid w:val="00282773"/>
    <w:rsid w:val="00295FF0"/>
    <w:rsid w:val="002C13B9"/>
    <w:rsid w:val="002C5071"/>
    <w:rsid w:val="002F4BEF"/>
    <w:rsid w:val="003277B9"/>
    <w:rsid w:val="00343090"/>
    <w:rsid w:val="003671F0"/>
    <w:rsid w:val="00373376"/>
    <w:rsid w:val="003A64D0"/>
    <w:rsid w:val="004007C5"/>
    <w:rsid w:val="00453B1F"/>
    <w:rsid w:val="004623F2"/>
    <w:rsid w:val="0047105E"/>
    <w:rsid w:val="00473B2B"/>
    <w:rsid w:val="00497765"/>
    <w:rsid w:val="004F0279"/>
    <w:rsid w:val="00503252"/>
    <w:rsid w:val="00540F65"/>
    <w:rsid w:val="00643DE0"/>
    <w:rsid w:val="00673284"/>
    <w:rsid w:val="00674A2C"/>
    <w:rsid w:val="006C3395"/>
    <w:rsid w:val="006E433F"/>
    <w:rsid w:val="00706B48"/>
    <w:rsid w:val="00707EBF"/>
    <w:rsid w:val="00712DE8"/>
    <w:rsid w:val="0074478E"/>
    <w:rsid w:val="007661D7"/>
    <w:rsid w:val="00790856"/>
    <w:rsid w:val="007C4D94"/>
    <w:rsid w:val="007C6EAE"/>
    <w:rsid w:val="00892E4A"/>
    <w:rsid w:val="00895B82"/>
    <w:rsid w:val="008A5249"/>
    <w:rsid w:val="008B2921"/>
    <w:rsid w:val="008C2B7A"/>
    <w:rsid w:val="008D4200"/>
    <w:rsid w:val="008E6CEC"/>
    <w:rsid w:val="008F4E20"/>
    <w:rsid w:val="008F59F5"/>
    <w:rsid w:val="00A06D85"/>
    <w:rsid w:val="00A3561C"/>
    <w:rsid w:val="00A51C14"/>
    <w:rsid w:val="00A51D92"/>
    <w:rsid w:val="00A939B8"/>
    <w:rsid w:val="00A97E95"/>
    <w:rsid w:val="00AA4414"/>
    <w:rsid w:val="00AD2564"/>
    <w:rsid w:val="00AE30F5"/>
    <w:rsid w:val="00B0793A"/>
    <w:rsid w:val="00B23A39"/>
    <w:rsid w:val="00B507D7"/>
    <w:rsid w:val="00B62209"/>
    <w:rsid w:val="00B64115"/>
    <w:rsid w:val="00B71CC1"/>
    <w:rsid w:val="00B95FA2"/>
    <w:rsid w:val="00BD4EE1"/>
    <w:rsid w:val="00BF24E2"/>
    <w:rsid w:val="00C552EA"/>
    <w:rsid w:val="00C667B2"/>
    <w:rsid w:val="00C759C1"/>
    <w:rsid w:val="00C92ED8"/>
    <w:rsid w:val="00CD6DCC"/>
    <w:rsid w:val="00CD6E3D"/>
    <w:rsid w:val="00D30840"/>
    <w:rsid w:val="00D33716"/>
    <w:rsid w:val="00DB0FFD"/>
    <w:rsid w:val="00DB4B84"/>
    <w:rsid w:val="00DB726B"/>
    <w:rsid w:val="00DC5C1F"/>
    <w:rsid w:val="00DE0F17"/>
    <w:rsid w:val="00E028A2"/>
    <w:rsid w:val="00E1134C"/>
    <w:rsid w:val="00E4633E"/>
    <w:rsid w:val="00E5219D"/>
    <w:rsid w:val="00E57A31"/>
    <w:rsid w:val="00EE4B2D"/>
    <w:rsid w:val="00EF3883"/>
    <w:rsid w:val="00F15BD8"/>
    <w:rsid w:val="00F4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FDE97-4811-4885-92E2-5C5F5262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4196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4196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2B7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34196"/>
    <w:rPr>
      <w:rFonts w:eastAsiaTheme="majorEastAsia" w:cstheme="majorBidi"/>
      <w:b/>
      <w:color w:val="1F3864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34196"/>
    <w:rPr>
      <w:rFonts w:eastAsiaTheme="majorEastAsia" w:cstheme="majorBidi"/>
      <w:color w:val="2F5496" w:themeColor="accent1" w:themeShade="BF"/>
      <w:sz w:val="28"/>
      <w:szCs w:val="26"/>
    </w:rPr>
  </w:style>
  <w:style w:type="character" w:styleId="Hypertextovodkaz">
    <w:name w:val="Hyperlink"/>
    <w:basedOn w:val="Standardnpsmoodstavce"/>
    <w:uiPriority w:val="99"/>
    <w:unhideWhenUsed/>
    <w:rsid w:val="004977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776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C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4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B84"/>
    <w:rPr>
      <w:rFonts w:ascii="Segoe UI" w:hAnsi="Segoe UI" w:cs="Segoe UI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E5219D"/>
    <w:pPr>
      <w:outlineLvl w:val="9"/>
    </w:pPr>
    <w:rPr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5219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5219D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E52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19D"/>
  </w:style>
  <w:style w:type="paragraph" w:styleId="Zpat">
    <w:name w:val="footer"/>
    <w:basedOn w:val="Normln"/>
    <w:link w:val="ZpatChar"/>
    <w:uiPriority w:val="99"/>
    <w:unhideWhenUsed/>
    <w:rsid w:val="00E52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bert.borski\Documents\Hr&#225;dek\o%20obci\lid&#233;\obyvatelstvo\Demografie%20Hr&#225;dku%201998-201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bert.borski\Documents\Hr&#225;dek\o%20obci\lid&#233;\1\on%20lin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Vývoj počtu dětí do 15 let v Hrádku (2012-2019)</a:t>
            </a:r>
          </a:p>
        </c:rich>
      </c:tx>
      <c:layout>
        <c:manualLayout>
          <c:xMode val="edge"/>
          <c:yMode val="edge"/>
          <c:x val="0.1568993008708450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flip="none" rotWithShape="1">
              <a:gsLst>
                <a:gs pos="0">
                  <a:srgbClr val="92D050">
                    <a:shade val="30000"/>
                    <a:satMod val="115000"/>
                  </a:srgbClr>
                </a:gs>
                <a:gs pos="50000">
                  <a:srgbClr val="92D050">
                    <a:shade val="67500"/>
                    <a:satMod val="115000"/>
                  </a:srgbClr>
                </a:gs>
                <a:gs pos="100000">
                  <a:srgbClr val="92D050">
                    <a:shade val="100000"/>
                    <a:satMod val="115000"/>
                  </a:srgbClr>
                </a:gs>
              </a:gsLst>
              <a:lin ang="10800000" scaled="1"/>
              <a:tileRect/>
            </a:gradFill>
            <a:ln>
              <a:noFill/>
            </a:ln>
            <a:effectLst/>
          </c:spPr>
          <c:invertIfNegative val="0"/>
          <c:cat>
            <c:numRef>
              <c:f>statistika!$BI$21:$BP$21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statistika!$BI$22:$BP$22</c:f>
              <c:numCache>
                <c:formatCode>General</c:formatCode>
                <c:ptCount val="8"/>
                <c:pt idx="0">
                  <c:v>240</c:v>
                </c:pt>
                <c:pt idx="1">
                  <c:v>275</c:v>
                </c:pt>
                <c:pt idx="2">
                  <c:v>291</c:v>
                </c:pt>
                <c:pt idx="3">
                  <c:v>301</c:v>
                </c:pt>
                <c:pt idx="4">
                  <c:v>306</c:v>
                </c:pt>
                <c:pt idx="5">
                  <c:v>314</c:v>
                </c:pt>
                <c:pt idx="6">
                  <c:v>318</c:v>
                </c:pt>
                <c:pt idx="7">
                  <c:v>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61-449A-B1DD-A9103608F5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9"/>
        <c:overlap val="-27"/>
        <c:axId val="335869295"/>
        <c:axId val="316224735"/>
      </c:barChart>
      <c:catAx>
        <c:axId val="335869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16224735"/>
        <c:crosses val="autoZero"/>
        <c:auto val="1"/>
        <c:lblAlgn val="ctr"/>
        <c:lblOffset val="100"/>
        <c:noMultiLvlLbl val="0"/>
      </c:catAx>
      <c:valAx>
        <c:axId val="316224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35869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 sz="1400"/>
              <a:t>Vývoj počtu obyvatel Hrádku  1971 - 2019</a:t>
            </a:r>
          </a:p>
        </c:rich>
      </c:tx>
      <c:layout>
        <c:manualLayout>
          <c:xMode val="edge"/>
          <c:yMode val="edge"/>
          <c:x val="0.21451745615131443"/>
          <c:y val="3.303232594317993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010083954750366"/>
          <c:y val="1.1351837776407324E-2"/>
          <c:w val="0.75204903991493244"/>
          <c:h val="0.94191188228867462"/>
        </c:manualLayout>
      </c:layout>
      <c:lineChart>
        <c:grouping val="standard"/>
        <c:varyColors val="0"/>
        <c:ser>
          <c:idx val="0"/>
          <c:order val="0"/>
          <c:tx>
            <c:strRef>
              <c:f>'bilance obyvatel'!$A$11</c:f>
              <c:strCache>
                <c:ptCount val="1"/>
                <c:pt idx="0">
                  <c:v>obyvatelstvo celkem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circle"/>
            <c:size val="10"/>
            <c:spPr>
              <a:solidFill>
                <a:srgbClr val="0000FF"/>
              </a:solidFill>
              <a:ln>
                <a:solidFill>
                  <a:srgbClr val="00008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marker>
          <c:trendline>
            <c:name>trendy vývoje</c:name>
            <c:spPr>
              <a:ln w="3175">
                <a:solidFill>
                  <a:srgbClr val="0000FF"/>
                </a:solidFill>
                <a:prstDash val="sysDash"/>
              </a:ln>
            </c:spPr>
            <c:trendlineType val="poly"/>
            <c:order val="3"/>
            <c:forward val="2"/>
            <c:dispRSqr val="0"/>
            <c:dispEq val="0"/>
          </c:trendline>
          <c:cat>
            <c:numRef>
              <c:f>'bilance obyvatel'!$C$3:$AY$3</c:f>
              <c:numCache>
                <c:formatCode>General</c:formatCode>
                <c:ptCount val="49"/>
                <c:pt idx="0">
                  <c:v>1971</c:v>
                </c:pt>
                <c:pt idx="1">
                  <c:v>1972</c:v>
                </c:pt>
                <c:pt idx="2">
                  <c:v>1973</c:v>
                </c:pt>
                <c:pt idx="3">
                  <c:v>1974</c:v>
                </c:pt>
                <c:pt idx="4">
                  <c:v>1975</c:v>
                </c:pt>
                <c:pt idx="5">
                  <c:v>1976</c:v>
                </c:pt>
                <c:pt idx="6">
                  <c:v>1977</c:v>
                </c:pt>
                <c:pt idx="7">
                  <c:v>1978</c:v>
                </c:pt>
                <c:pt idx="8">
                  <c:v>1979</c:v>
                </c:pt>
                <c:pt idx="9">
                  <c:v>1980</c:v>
                </c:pt>
                <c:pt idx="10">
                  <c:v>1981</c:v>
                </c:pt>
                <c:pt idx="11">
                  <c:v>1982</c:v>
                </c:pt>
                <c:pt idx="12">
                  <c:v>1983</c:v>
                </c:pt>
                <c:pt idx="13">
                  <c:v>1984</c:v>
                </c:pt>
                <c:pt idx="14">
                  <c:v>1985</c:v>
                </c:pt>
                <c:pt idx="15">
                  <c:v>1986</c:v>
                </c:pt>
                <c:pt idx="16">
                  <c:v>1987</c:v>
                </c:pt>
                <c:pt idx="17">
                  <c:v>1988</c:v>
                </c:pt>
                <c:pt idx="18">
                  <c:v>1989</c:v>
                </c:pt>
                <c:pt idx="19">
                  <c:v>1990</c:v>
                </c:pt>
                <c:pt idx="20">
                  <c:v>1991</c:v>
                </c:pt>
                <c:pt idx="21">
                  <c:v>1992</c:v>
                </c:pt>
                <c:pt idx="22">
                  <c:v>1993</c:v>
                </c:pt>
                <c:pt idx="23">
                  <c:v>1994</c:v>
                </c:pt>
                <c:pt idx="24">
                  <c:v>1995</c:v>
                </c:pt>
                <c:pt idx="25">
                  <c:v>1996</c:v>
                </c:pt>
                <c:pt idx="26">
                  <c:v>1997</c:v>
                </c:pt>
                <c:pt idx="27">
                  <c:v>1998</c:v>
                </c:pt>
                <c:pt idx="28">
                  <c:v>1999</c:v>
                </c:pt>
                <c:pt idx="29">
                  <c:v>2000</c:v>
                </c:pt>
                <c:pt idx="30">
                  <c:v>2001</c:v>
                </c:pt>
                <c:pt idx="31">
                  <c:v>2002</c:v>
                </c:pt>
                <c:pt idx="32">
                  <c:v>2003</c:v>
                </c:pt>
                <c:pt idx="33">
                  <c:v>2004</c:v>
                </c:pt>
                <c:pt idx="34">
                  <c:v>2005</c:v>
                </c:pt>
                <c:pt idx="35">
                  <c:v>2006</c:v>
                </c:pt>
                <c:pt idx="36">
                  <c:v>2007</c:v>
                </c:pt>
                <c:pt idx="37">
                  <c:v>2008</c:v>
                </c:pt>
                <c:pt idx="38">
                  <c:v>2009</c:v>
                </c:pt>
                <c:pt idx="39">
                  <c:v>2010</c:v>
                </c:pt>
                <c:pt idx="40">
                  <c:v>2011</c:v>
                </c:pt>
                <c:pt idx="41">
                  <c:v>2012</c:v>
                </c:pt>
                <c:pt idx="42">
                  <c:v>2013</c:v>
                </c:pt>
                <c:pt idx="43">
                  <c:v>2014</c:v>
                </c:pt>
                <c:pt idx="44">
                  <c:v>2015</c:v>
                </c:pt>
                <c:pt idx="45">
                  <c:v>2016</c:v>
                </c:pt>
                <c:pt idx="46">
                  <c:v>2017</c:v>
                </c:pt>
                <c:pt idx="47">
                  <c:v>2018</c:v>
                </c:pt>
                <c:pt idx="48">
                  <c:v>2019</c:v>
                </c:pt>
              </c:numCache>
            </c:numRef>
          </c:cat>
          <c:val>
            <c:numRef>
              <c:f>'bilance obyvatel'!$C$11:$AY$11</c:f>
              <c:numCache>
                <c:formatCode>General</c:formatCode>
                <c:ptCount val="49"/>
                <c:pt idx="0">
                  <c:v>1538</c:v>
                </c:pt>
                <c:pt idx="1">
                  <c:v>1561</c:v>
                </c:pt>
                <c:pt idx="2">
                  <c:v>1552</c:v>
                </c:pt>
                <c:pt idx="3">
                  <c:v>1571</c:v>
                </c:pt>
                <c:pt idx="4">
                  <c:v>1592</c:v>
                </c:pt>
                <c:pt idx="5">
                  <c:v>1612</c:v>
                </c:pt>
                <c:pt idx="6">
                  <c:v>1597</c:v>
                </c:pt>
                <c:pt idx="7">
                  <c:v>1606</c:v>
                </c:pt>
                <c:pt idx="8">
                  <c:v>1628</c:v>
                </c:pt>
                <c:pt idx="9">
                  <c:v>1638</c:v>
                </c:pt>
                <c:pt idx="10">
                  <c:v>1642</c:v>
                </c:pt>
                <c:pt idx="11">
                  <c:v>1654</c:v>
                </c:pt>
                <c:pt idx="12">
                  <c:v>1657</c:v>
                </c:pt>
                <c:pt idx="13">
                  <c:v>1665</c:v>
                </c:pt>
                <c:pt idx="14">
                  <c:v>1703</c:v>
                </c:pt>
                <c:pt idx="15">
                  <c:v>1696</c:v>
                </c:pt>
                <c:pt idx="16">
                  <c:v>1680</c:v>
                </c:pt>
                <c:pt idx="17">
                  <c:v>1691</c:v>
                </c:pt>
                <c:pt idx="18">
                  <c:v>1682</c:v>
                </c:pt>
                <c:pt idx="19">
                  <c:v>1691</c:v>
                </c:pt>
                <c:pt idx="20">
                  <c:v>1679</c:v>
                </c:pt>
                <c:pt idx="21">
                  <c:v>1700</c:v>
                </c:pt>
                <c:pt idx="22">
                  <c:v>1733</c:v>
                </c:pt>
                <c:pt idx="23">
                  <c:v>1747</c:v>
                </c:pt>
                <c:pt idx="24">
                  <c:v>1743</c:v>
                </c:pt>
                <c:pt idx="25">
                  <c:v>1742</c:v>
                </c:pt>
                <c:pt idx="26">
                  <c:v>1763</c:v>
                </c:pt>
                <c:pt idx="27">
                  <c:v>1781</c:v>
                </c:pt>
                <c:pt idx="28">
                  <c:v>1780</c:v>
                </c:pt>
                <c:pt idx="29">
                  <c:v>1786</c:v>
                </c:pt>
                <c:pt idx="30">
                  <c:v>1753</c:v>
                </c:pt>
                <c:pt idx="31">
                  <c:v>1750</c:v>
                </c:pt>
                <c:pt idx="32">
                  <c:v>1754</c:v>
                </c:pt>
                <c:pt idx="33">
                  <c:v>1759</c:v>
                </c:pt>
                <c:pt idx="34">
                  <c:v>1754</c:v>
                </c:pt>
                <c:pt idx="35">
                  <c:v>1772</c:v>
                </c:pt>
                <c:pt idx="36" formatCode="0_ ;[Red]\-0\ ">
                  <c:v>1800</c:v>
                </c:pt>
                <c:pt idx="37">
                  <c:v>1788</c:v>
                </c:pt>
                <c:pt idx="38">
                  <c:v>1782</c:v>
                </c:pt>
                <c:pt idx="39">
                  <c:v>1821</c:v>
                </c:pt>
                <c:pt idx="40">
                  <c:v>1788</c:v>
                </c:pt>
                <c:pt idx="41">
                  <c:v>1821</c:v>
                </c:pt>
                <c:pt idx="42">
                  <c:v>1806</c:v>
                </c:pt>
                <c:pt idx="43">
                  <c:v>1833</c:v>
                </c:pt>
                <c:pt idx="44">
                  <c:v>1852</c:v>
                </c:pt>
                <c:pt idx="45">
                  <c:v>1864</c:v>
                </c:pt>
                <c:pt idx="46">
                  <c:v>1876</c:v>
                </c:pt>
                <c:pt idx="47">
                  <c:v>1888</c:v>
                </c:pt>
                <c:pt idx="48">
                  <c:v>1900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AA64-44A0-9D0E-FA4F4063EA8D}"/>
            </c:ext>
          </c:extLst>
        </c:ser>
        <c:ser>
          <c:idx val="1"/>
          <c:order val="1"/>
          <c:tx>
            <c:strRef>
              <c:f>'bilance obyvatel'!$A$12</c:f>
              <c:strCache>
                <c:ptCount val="1"/>
                <c:pt idx="0">
                  <c:v>přirozený přírůstek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diamond"/>
            <c:size val="10"/>
            <c:spPr>
              <a:solidFill>
                <a:srgbClr val="FF0000"/>
              </a:solidFill>
              <a:ln>
                <a:solidFill>
                  <a:srgbClr val="8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marker>
          <c:trendline>
            <c:name>trendy vývoje</c:name>
            <c:spPr>
              <a:ln w="12700">
                <a:solidFill>
                  <a:srgbClr val="339966"/>
                </a:solidFill>
                <a:prstDash val="sysDash"/>
              </a:ln>
            </c:spPr>
            <c:trendlineType val="poly"/>
            <c:order val="3"/>
            <c:forward val="2"/>
            <c:dispRSqr val="0"/>
            <c:dispEq val="0"/>
          </c:trendline>
          <c:cat>
            <c:numRef>
              <c:f>'bilance obyvatel'!$C$3:$AY$3</c:f>
              <c:numCache>
                <c:formatCode>General</c:formatCode>
                <c:ptCount val="49"/>
                <c:pt idx="0">
                  <c:v>1971</c:v>
                </c:pt>
                <c:pt idx="1">
                  <c:v>1972</c:v>
                </c:pt>
                <c:pt idx="2">
                  <c:v>1973</c:v>
                </c:pt>
                <c:pt idx="3">
                  <c:v>1974</c:v>
                </c:pt>
                <c:pt idx="4">
                  <c:v>1975</c:v>
                </c:pt>
                <c:pt idx="5">
                  <c:v>1976</c:v>
                </c:pt>
                <c:pt idx="6">
                  <c:v>1977</c:v>
                </c:pt>
                <c:pt idx="7">
                  <c:v>1978</c:v>
                </c:pt>
                <c:pt idx="8">
                  <c:v>1979</c:v>
                </c:pt>
                <c:pt idx="9">
                  <c:v>1980</c:v>
                </c:pt>
                <c:pt idx="10">
                  <c:v>1981</c:v>
                </c:pt>
                <c:pt idx="11">
                  <c:v>1982</c:v>
                </c:pt>
                <c:pt idx="12">
                  <c:v>1983</c:v>
                </c:pt>
                <c:pt idx="13">
                  <c:v>1984</c:v>
                </c:pt>
                <c:pt idx="14">
                  <c:v>1985</c:v>
                </c:pt>
                <c:pt idx="15">
                  <c:v>1986</c:v>
                </c:pt>
                <c:pt idx="16">
                  <c:v>1987</c:v>
                </c:pt>
                <c:pt idx="17">
                  <c:v>1988</c:v>
                </c:pt>
                <c:pt idx="18">
                  <c:v>1989</c:v>
                </c:pt>
                <c:pt idx="19">
                  <c:v>1990</c:v>
                </c:pt>
                <c:pt idx="20">
                  <c:v>1991</c:v>
                </c:pt>
                <c:pt idx="21">
                  <c:v>1992</c:v>
                </c:pt>
                <c:pt idx="22">
                  <c:v>1993</c:v>
                </c:pt>
                <c:pt idx="23">
                  <c:v>1994</c:v>
                </c:pt>
                <c:pt idx="24">
                  <c:v>1995</c:v>
                </c:pt>
                <c:pt idx="25">
                  <c:v>1996</c:v>
                </c:pt>
                <c:pt idx="26">
                  <c:v>1997</c:v>
                </c:pt>
                <c:pt idx="27">
                  <c:v>1998</c:v>
                </c:pt>
                <c:pt idx="28">
                  <c:v>1999</c:v>
                </c:pt>
                <c:pt idx="29">
                  <c:v>2000</c:v>
                </c:pt>
                <c:pt idx="30">
                  <c:v>2001</c:v>
                </c:pt>
                <c:pt idx="31">
                  <c:v>2002</c:v>
                </c:pt>
                <c:pt idx="32">
                  <c:v>2003</c:v>
                </c:pt>
                <c:pt idx="33">
                  <c:v>2004</c:v>
                </c:pt>
                <c:pt idx="34">
                  <c:v>2005</c:v>
                </c:pt>
                <c:pt idx="35">
                  <c:v>2006</c:v>
                </c:pt>
                <c:pt idx="36">
                  <c:v>2007</c:v>
                </c:pt>
                <c:pt idx="37">
                  <c:v>2008</c:v>
                </c:pt>
                <c:pt idx="38">
                  <c:v>2009</c:v>
                </c:pt>
                <c:pt idx="39">
                  <c:v>2010</c:v>
                </c:pt>
                <c:pt idx="40">
                  <c:v>2011</c:v>
                </c:pt>
                <c:pt idx="41">
                  <c:v>2012</c:v>
                </c:pt>
                <c:pt idx="42">
                  <c:v>2013</c:v>
                </c:pt>
                <c:pt idx="43">
                  <c:v>2014</c:v>
                </c:pt>
                <c:pt idx="44">
                  <c:v>2015</c:v>
                </c:pt>
                <c:pt idx="45">
                  <c:v>2016</c:v>
                </c:pt>
                <c:pt idx="46">
                  <c:v>2017</c:v>
                </c:pt>
                <c:pt idx="47">
                  <c:v>2018</c:v>
                </c:pt>
                <c:pt idx="48">
                  <c:v>2019</c:v>
                </c:pt>
              </c:numCache>
            </c:numRef>
          </c:cat>
          <c:val>
            <c:numRef>
              <c:f>'bilance obyvatel'!$C$14:$AY$14</c:f>
              <c:numCache>
                <c:formatCode>#,##0_ ;[Red]\-#,##0\ </c:formatCode>
                <c:ptCount val="49"/>
                <c:pt idx="0">
                  <c:v>1534</c:v>
                </c:pt>
                <c:pt idx="1">
                  <c:v>1556</c:v>
                </c:pt>
                <c:pt idx="2">
                  <c:v>1569</c:v>
                </c:pt>
                <c:pt idx="3">
                  <c:v>1600</c:v>
                </c:pt>
                <c:pt idx="4">
                  <c:v>1619</c:v>
                </c:pt>
                <c:pt idx="5">
                  <c:v>1637</c:v>
                </c:pt>
                <c:pt idx="6">
                  <c:v>1655</c:v>
                </c:pt>
                <c:pt idx="7">
                  <c:v>1665</c:v>
                </c:pt>
                <c:pt idx="8">
                  <c:v>1685</c:v>
                </c:pt>
                <c:pt idx="9">
                  <c:v>1701</c:v>
                </c:pt>
                <c:pt idx="10">
                  <c:v>1712</c:v>
                </c:pt>
                <c:pt idx="11">
                  <c:v>1723</c:v>
                </c:pt>
                <c:pt idx="12">
                  <c:v>1735</c:v>
                </c:pt>
                <c:pt idx="13">
                  <c:v>1742</c:v>
                </c:pt>
                <c:pt idx="14">
                  <c:v>1762</c:v>
                </c:pt>
                <c:pt idx="15">
                  <c:v>1765</c:v>
                </c:pt>
                <c:pt idx="16">
                  <c:v>1761</c:v>
                </c:pt>
                <c:pt idx="17">
                  <c:v>1771</c:v>
                </c:pt>
                <c:pt idx="18">
                  <c:v>1769</c:v>
                </c:pt>
                <c:pt idx="19">
                  <c:v>1766</c:v>
                </c:pt>
                <c:pt idx="20">
                  <c:v>1774</c:v>
                </c:pt>
                <c:pt idx="21">
                  <c:v>1787</c:v>
                </c:pt>
                <c:pt idx="22">
                  <c:v>1792</c:v>
                </c:pt>
                <c:pt idx="23">
                  <c:v>1806</c:v>
                </c:pt>
                <c:pt idx="24">
                  <c:v>1804</c:v>
                </c:pt>
                <c:pt idx="25">
                  <c:v>1803</c:v>
                </c:pt>
                <c:pt idx="26">
                  <c:v>1805</c:v>
                </c:pt>
                <c:pt idx="27">
                  <c:v>1815</c:v>
                </c:pt>
                <c:pt idx="28">
                  <c:v>1809</c:v>
                </c:pt>
                <c:pt idx="29">
                  <c:v>1808</c:v>
                </c:pt>
                <c:pt idx="30">
                  <c:v>1801</c:v>
                </c:pt>
                <c:pt idx="31">
                  <c:v>1800</c:v>
                </c:pt>
                <c:pt idx="32">
                  <c:v>1804</c:v>
                </c:pt>
                <c:pt idx="33">
                  <c:v>1802</c:v>
                </c:pt>
                <c:pt idx="34">
                  <c:v>1800</c:v>
                </c:pt>
                <c:pt idx="35">
                  <c:v>1816</c:v>
                </c:pt>
                <c:pt idx="36">
                  <c:v>1826</c:v>
                </c:pt>
                <c:pt idx="37">
                  <c:v>1821</c:v>
                </c:pt>
                <c:pt idx="38">
                  <c:v>1823</c:v>
                </c:pt>
                <c:pt idx="39">
                  <c:v>1836</c:v>
                </c:pt>
                <c:pt idx="40">
                  <c:v>1818</c:v>
                </c:pt>
                <c:pt idx="41">
                  <c:v>1823</c:v>
                </c:pt>
                <c:pt idx="42">
                  <c:v>1824</c:v>
                </c:pt>
                <c:pt idx="43">
                  <c:v>1825</c:v>
                </c:pt>
                <c:pt idx="44">
                  <c:v>1826</c:v>
                </c:pt>
                <c:pt idx="45">
                  <c:v>1835</c:v>
                </c:pt>
                <c:pt idx="46">
                  <c:v>1837</c:v>
                </c:pt>
                <c:pt idx="47">
                  <c:v>1846</c:v>
                </c:pt>
                <c:pt idx="48">
                  <c:v>1856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A64-44A0-9D0E-FA4F4063EA8D}"/>
            </c:ext>
          </c:extLst>
        </c:ser>
        <c:ser>
          <c:idx val="2"/>
          <c:order val="2"/>
          <c:tx>
            <c:strRef>
              <c:f>'bilance obyvatel'!$A$13</c:f>
              <c:strCache>
                <c:ptCount val="1"/>
                <c:pt idx="0">
                  <c:v>migrační přírůstek</c:v>
                </c:pt>
              </c:strCache>
            </c:strRef>
          </c:tx>
          <c:spPr>
            <a:ln w="38100">
              <a:solidFill>
                <a:srgbClr val="99CC00"/>
              </a:solidFill>
              <a:prstDash val="solid"/>
            </a:ln>
          </c:spPr>
          <c:marker>
            <c:symbol val="triangle"/>
            <c:size val="10"/>
            <c:spPr>
              <a:solidFill>
                <a:srgbClr val="99CC00"/>
              </a:solidFill>
              <a:ln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</c:marker>
          <c:trendline>
            <c:name>trendy vývoje</c:name>
            <c:spPr>
              <a:ln w="3175">
                <a:solidFill>
                  <a:srgbClr val="FF0000"/>
                </a:solidFill>
                <a:prstDash val="sysDash"/>
              </a:ln>
            </c:spPr>
            <c:trendlineType val="poly"/>
            <c:order val="3"/>
            <c:forward val="2"/>
            <c:dispRSqr val="0"/>
            <c:dispEq val="0"/>
          </c:trendline>
          <c:cat>
            <c:numRef>
              <c:f>'bilance obyvatel'!$C$3:$AY$3</c:f>
              <c:numCache>
                <c:formatCode>General</c:formatCode>
                <c:ptCount val="49"/>
                <c:pt idx="0">
                  <c:v>1971</c:v>
                </c:pt>
                <c:pt idx="1">
                  <c:v>1972</c:v>
                </c:pt>
                <c:pt idx="2">
                  <c:v>1973</c:v>
                </c:pt>
                <c:pt idx="3">
                  <c:v>1974</c:v>
                </c:pt>
                <c:pt idx="4">
                  <c:v>1975</c:v>
                </c:pt>
                <c:pt idx="5">
                  <c:v>1976</c:v>
                </c:pt>
                <c:pt idx="6">
                  <c:v>1977</c:v>
                </c:pt>
                <c:pt idx="7">
                  <c:v>1978</c:v>
                </c:pt>
                <c:pt idx="8">
                  <c:v>1979</c:v>
                </c:pt>
                <c:pt idx="9">
                  <c:v>1980</c:v>
                </c:pt>
                <c:pt idx="10">
                  <c:v>1981</c:v>
                </c:pt>
                <c:pt idx="11">
                  <c:v>1982</c:v>
                </c:pt>
                <c:pt idx="12">
                  <c:v>1983</c:v>
                </c:pt>
                <c:pt idx="13">
                  <c:v>1984</c:v>
                </c:pt>
                <c:pt idx="14">
                  <c:v>1985</c:v>
                </c:pt>
                <c:pt idx="15">
                  <c:v>1986</c:v>
                </c:pt>
                <c:pt idx="16">
                  <c:v>1987</c:v>
                </c:pt>
                <c:pt idx="17">
                  <c:v>1988</c:v>
                </c:pt>
                <c:pt idx="18">
                  <c:v>1989</c:v>
                </c:pt>
                <c:pt idx="19">
                  <c:v>1990</c:v>
                </c:pt>
                <c:pt idx="20">
                  <c:v>1991</c:v>
                </c:pt>
                <c:pt idx="21">
                  <c:v>1992</c:v>
                </c:pt>
                <c:pt idx="22">
                  <c:v>1993</c:v>
                </c:pt>
                <c:pt idx="23">
                  <c:v>1994</c:v>
                </c:pt>
                <c:pt idx="24">
                  <c:v>1995</c:v>
                </c:pt>
                <c:pt idx="25">
                  <c:v>1996</c:v>
                </c:pt>
                <c:pt idx="26">
                  <c:v>1997</c:v>
                </c:pt>
                <c:pt idx="27">
                  <c:v>1998</c:v>
                </c:pt>
                <c:pt idx="28">
                  <c:v>1999</c:v>
                </c:pt>
                <c:pt idx="29">
                  <c:v>2000</c:v>
                </c:pt>
                <c:pt idx="30">
                  <c:v>2001</c:v>
                </c:pt>
                <c:pt idx="31">
                  <c:v>2002</c:v>
                </c:pt>
                <c:pt idx="32">
                  <c:v>2003</c:v>
                </c:pt>
                <c:pt idx="33">
                  <c:v>2004</c:v>
                </c:pt>
                <c:pt idx="34">
                  <c:v>2005</c:v>
                </c:pt>
                <c:pt idx="35">
                  <c:v>2006</c:v>
                </c:pt>
                <c:pt idx="36">
                  <c:v>2007</c:v>
                </c:pt>
                <c:pt idx="37">
                  <c:v>2008</c:v>
                </c:pt>
                <c:pt idx="38">
                  <c:v>2009</c:v>
                </c:pt>
                <c:pt idx="39">
                  <c:v>2010</c:v>
                </c:pt>
                <c:pt idx="40">
                  <c:v>2011</c:v>
                </c:pt>
                <c:pt idx="41">
                  <c:v>2012</c:v>
                </c:pt>
                <c:pt idx="42">
                  <c:v>2013</c:v>
                </c:pt>
                <c:pt idx="43">
                  <c:v>2014</c:v>
                </c:pt>
                <c:pt idx="44">
                  <c:v>2015</c:v>
                </c:pt>
                <c:pt idx="45">
                  <c:v>2016</c:v>
                </c:pt>
                <c:pt idx="46">
                  <c:v>2017</c:v>
                </c:pt>
                <c:pt idx="47">
                  <c:v>2018</c:v>
                </c:pt>
                <c:pt idx="48">
                  <c:v>2019</c:v>
                </c:pt>
              </c:numCache>
            </c:numRef>
          </c:cat>
          <c:val>
            <c:numRef>
              <c:f>'bilance obyvatel'!$C$15:$AY$15</c:f>
              <c:numCache>
                <c:formatCode>#,##0_ ;[Red]\-#,##0\ </c:formatCode>
                <c:ptCount val="49"/>
                <c:pt idx="0">
                  <c:v>1522</c:v>
                </c:pt>
                <c:pt idx="1">
                  <c:v>1523</c:v>
                </c:pt>
                <c:pt idx="2">
                  <c:v>1501</c:v>
                </c:pt>
                <c:pt idx="3">
                  <c:v>1489</c:v>
                </c:pt>
                <c:pt idx="4">
                  <c:v>1491</c:v>
                </c:pt>
                <c:pt idx="5">
                  <c:v>1493</c:v>
                </c:pt>
                <c:pt idx="6">
                  <c:v>1460</c:v>
                </c:pt>
                <c:pt idx="7">
                  <c:v>1459</c:v>
                </c:pt>
                <c:pt idx="8">
                  <c:v>1461</c:v>
                </c:pt>
                <c:pt idx="9">
                  <c:v>1455</c:v>
                </c:pt>
                <c:pt idx="10">
                  <c:v>1448</c:v>
                </c:pt>
                <c:pt idx="11">
                  <c:v>1449</c:v>
                </c:pt>
                <c:pt idx="12">
                  <c:v>1440</c:v>
                </c:pt>
                <c:pt idx="13">
                  <c:v>1441</c:v>
                </c:pt>
                <c:pt idx="14">
                  <c:v>1459</c:v>
                </c:pt>
                <c:pt idx="15">
                  <c:v>1449</c:v>
                </c:pt>
                <c:pt idx="16">
                  <c:v>1437</c:v>
                </c:pt>
                <c:pt idx="17">
                  <c:v>1438</c:v>
                </c:pt>
                <c:pt idx="18">
                  <c:v>1431</c:v>
                </c:pt>
                <c:pt idx="19">
                  <c:v>1443</c:v>
                </c:pt>
                <c:pt idx="20">
                  <c:v>1442</c:v>
                </c:pt>
                <c:pt idx="21">
                  <c:v>1450</c:v>
                </c:pt>
                <c:pt idx="22">
                  <c:v>1478</c:v>
                </c:pt>
                <c:pt idx="23">
                  <c:v>1478</c:v>
                </c:pt>
                <c:pt idx="24">
                  <c:v>1476</c:v>
                </c:pt>
                <c:pt idx="25">
                  <c:v>1476</c:v>
                </c:pt>
                <c:pt idx="26">
                  <c:v>1495</c:v>
                </c:pt>
                <c:pt idx="27">
                  <c:v>1503</c:v>
                </c:pt>
                <c:pt idx="28">
                  <c:v>1508</c:v>
                </c:pt>
                <c:pt idx="29">
                  <c:v>1515</c:v>
                </c:pt>
                <c:pt idx="30">
                  <c:v>1518</c:v>
                </c:pt>
                <c:pt idx="31">
                  <c:v>1516</c:v>
                </c:pt>
                <c:pt idx="32">
                  <c:v>1516</c:v>
                </c:pt>
                <c:pt idx="33">
                  <c:v>1523</c:v>
                </c:pt>
                <c:pt idx="34">
                  <c:v>1520</c:v>
                </c:pt>
                <c:pt idx="35">
                  <c:v>1522</c:v>
                </c:pt>
                <c:pt idx="36">
                  <c:v>1540</c:v>
                </c:pt>
                <c:pt idx="37">
                  <c:v>1533</c:v>
                </c:pt>
                <c:pt idx="38">
                  <c:v>1525</c:v>
                </c:pt>
                <c:pt idx="39">
                  <c:v>1536</c:v>
                </c:pt>
                <c:pt idx="40">
                  <c:v>1521</c:v>
                </c:pt>
                <c:pt idx="41">
                  <c:v>1549</c:v>
                </c:pt>
                <c:pt idx="42">
                  <c:v>1533</c:v>
                </c:pt>
                <c:pt idx="43">
                  <c:v>1559</c:v>
                </c:pt>
                <c:pt idx="44">
                  <c:v>1577</c:v>
                </c:pt>
                <c:pt idx="45">
                  <c:v>1580</c:v>
                </c:pt>
                <c:pt idx="46">
                  <c:v>1590</c:v>
                </c:pt>
                <c:pt idx="47">
                  <c:v>1593</c:v>
                </c:pt>
                <c:pt idx="48">
                  <c:v>1595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A64-44A0-9D0E-FA4F4063EA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4365800"/>
        <c:axId val="514366192"/>
      </c:lineChart>
      <c:catAx>
        <c:axId val="514365800"/>
        <c:scaling>
          <c:orientation val="minMax"/>
        </c:scaling>
        <c:delete val="0"/>
        <c:axPos val="b"/>
        <c:majorGridlines>
          <c:spPr>
            <a:ln w="3175">
              <a:solidFill>
                <a:schemeClr val="bg2">
                  <a:lumMod val="90000"/>
                </a:scheme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514366192"/>
        <c:crosses val="autoZero"/>
        <c:auto val="1"/>
        <c:lblAlgn val="ctr"/>
        <c:lblOffset val="100"/>
        <c:tickLblSkip val="5"/>
        <c:tickMarkSkip val="5"/>
        <c:noMultiLvlLbl val="0"/>
      </c:catAx>
      <c:valAx>
        <c:axId val="514366192"/>
        <c:scaling>
          <c:orientation val="minMax"/>
          <c:max val="2000"/>
          <c:min val="1400"/>
        </c:scaling>
        <c:delete val="0"/>
        <c:axPos val="l"/>
        <c:majorGridlines>
          <c:spPr>
            <a:ln w="3175">
              <a:solidFill>
                <a:schemeClr val="bg2">
                  <a:lumMod val="90000"/>
                </a:schemeClr>
              </a:solidFill>
              <a:prstDash val="solid"/>
            </a:ln>
          </c:spPr>
        </c:majorGridlines>
        <c:minorGridlines>
          <c:spPr>
            <a:ln>
              <a:noFill/>
            </a:ln>
          </c:spPr>
        </c:minorGridlines>
        <c:numFmt formatCode="#,##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514365800"/>
        <c:crosses val="autoZero"/>
        <c:crossBetween val="midCat"/>
        <c:majorUnit val="50"/>
      </c:valAx>
      <c:spPr>
        <a:gradFill rotWithShape="0">
          <a:gsLst>
            <a:gs pos="0">
              <a:srgbClr val="CCFFFF"/>
            </a:gs>
            <a:gs pos="100000">
              <a:srgbClr val="FF99CC"/>
            </a:gs>
          </a:gsLst>
          <a:path path="rect">
            <a:fillToRect t="100000" r="100000"/>
          </a:path>
        </a:gradFill>
        <a:ln w="254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069727632087968"/>
          <c:y val="0.12499046133085644"/>
          <c:w val="0.24689118721270953"/>
          <c:h val="0.2082404142432845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85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FE9B4-2793-4576-9C07-00094A51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2075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Cicvárková</dc:creator>
  <cp:keywords/>
  <dc:description/>
  <cp:lastModifiedBy>Lucka Cicvárková</cp:lastModifiedBy>
  <cp:revision>3</cp:revision>
  <cp:lastPrinted>2019-03-01T06:42:00Z</cp:lastPrinted>
  <dcterms:created xsi:type="dcterms:W3CDTF">2019-08-29T11:03:00Z</dcterms:created>
  <dcterms:modified xsi:type="dcterms:W3CDTF">2019-08-29T11:54:00Z</dcterms:modified>
</cp:coreProperties>
</file>