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Projekt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Nové příležitosti na venkově</w:t>
      </w:r>
    </w:p>
    <w:p>
      <w:pPr>
        <w:pStyle w:val="Normal"/>
        <w:spacing w:before="0" w:after="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Realizátor: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Hrčávka, z.s.</w:t>
      </w:r>
    </w:p>
    <w:p>
      <w:pPr>
        <w:pStyle w:val="Normal"/>
        <w:spacing w:before="0" w:after="0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Cílová skupina:</w:t>
      </w:r>
    </w:p>
    <w:p>
      <w:pPr>
        <w:pStyle w:val="Normal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Nezaměstnané </w:t>
      </w:r>
      <w:r>
        <w:rPr>
          <w:b/>
          <w:sz w:val="30"/>
          <w:szCs w:val="30"/>
        </w:rPr>
        <w:t>osoby se zdravotním postižením</w:t>
      </w:r>
      <w:r>
        <w:rPr>
          <w:sz w:val="30"/>
          <w:szCs w:val="30"/>
        </w:rPr>
        <w:t>. Projekt je určen pro 16 osob.</w:t>
      </w:r>
    </w:p>
    <w:p>
      <w:pPr>
        <w:pStyle w:val="Normal"/>
        <w:spacing w:before="0" w:after="0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Termín realizace projektu: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1. září 2018 – 31. prosince 2019</w:t>
      </w:r>
    </w:p>
    <w:p>
      <w:pPr>
        <w:pStyle w:val="Normal"/>
        <w:spacing w:before="0" w:after="0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Projektové aktivity:</w:t>
      </w:r>
    </w:p>
    <w:p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sz w:val="30"/>
          <w:szCs w:val="30"/>
        </w:rPr>
        <w:t>Poradenské</w:t>
      </w:r>
      <w:r>
        <w:rPr>
          <w:sz w:val="30"/>
          <w:szCs w:val="30"/>
        </w:rPr>
        <w:t xml:space="preserve"> a informační činnosti a </w:t>
      </w:r>
      <w:r>
        <w:rPr>
          <w:b/>
          <w:sz w:val="30"/>
          <w:szCs w:val="30"/>
        </w:rPr>
        <w:t>programy</w:t>
      </w:r>
      <w:r>
        <w:rPr>
          <w:sz w:val="30"/>
          <w:szCs w:val="30"/>
        </w:rPr>
        <w:t>,</w:t>
      </w:r>
    </w:p>
    <w:p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sz w:val="30"/>
          <w:szCs w:val="30"/>
        </w:rPr>
        <w:t>Motivační aktivity</w:t>
      </w:r>
      <w:r>
        <w:rPr>
          <w:sz w:val="30"/>
          <w:szCs w:val="30"/>
        </w:rPr>
        <w:t>,</w:t>
      </w:r>
    </w:p>
    <w:p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Rozvoj základních kompetencí (</w:t>
      </w:r>
      <w:r>
        <w:rPr>
          <w:b/>
          <w:sz w:val="30"/>
          <w:szCs w:val="30"/>
        </w:rPr>
        <w:t>počítačová gramotnost</w:t>
      </w:r>
      <w:r>
        <w:rPr>
          <w:sz w:val="30"/>
          <w:szCs w:val="30"/>
        </w:rPr>
        <w:t>),</w:t>
      </w:r>
    </w:p>
    <w:p>
      <w:pPr>
        <w:pStyle w:val="ListParagraph"/>
        <w:numPr>
          <w:ilvl w:val="0"/>
          <w:numId w:val="1"/>
        </w:numPr>
        <w:jc w:val="both"/>
        <w:rPr>
          <w:sz w:val="30"/>
          <w:szCs w:val="30"/>
          <w:u w:val="single"/>
        </w:rPr>
      </w:pPr>
      <w:r>
        <w:rPr>
          <w:b/>
          <w:sz w:val="30"/>
          <w:szCs w:val="30"/>
        </w:rPr>
        <w:t>Rekvalifikační kurzy</w:t>
      </w:r>
      <w:r>
        <w:rPr>
          <w:sz w:val="30"/>
          <w:szCs w:val="30"/>
        </w:rPr>
        <w:t xml:space="preserve"> – na základě možností účastníků, jejich potřeb a zájmu budou vybrány 4 rekvalifikační kurzy, které se v rámci projektu uskuteční,</w:t>
      </w:r>
    </w:p>
    <w:p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sz w:val="30"/>
          <w:szCs w:val="30"/>
        </w:rPr>
        <w:t>Odborná praxe</w:t>
      </w:r>
      <w:r>
        <w:rPr>
          <w:sz w:val="30"/>
          <w:szCs w:val="30"/>
        </w:rPr>
        <w:t xml:space="preserve"> – všichni účastníci projektu absolvují po úspěšném ukončení vzdělávacích aktivit měsíční placené odborné praxe. </w:t>
      </w:r>
    </w:p>
    <w:p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sz w:val="30"/>
          <w:szCs w:val="30"/>
        </w:rPr>
        <w:t>Zprostředkování zaměstnání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>minimálně 10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účastníků projektu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získá zaměstnání</w:t>
      </w:r>
      <w:r>
        <w:rPr>
          <w:sz w:val="30"/>
          <w:szCs w:val="30"/>
        </w:rPr>
        <w:t xml:space="preserve">. </w:t>
      </w:r>
    </w:p>
    <w:p>
      <w:pPr>
        <w:pStyle w:val="ListParagraph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Všechny aktivity projektu jsou bezplatné. Účastníkům budou </w:t>
      </w:r>
      <w:r>
        <w:rPr>
          <w:b/>
          <w:sz w:val="30"/>
          <w:szCs w:val="30"/>
        </w:rPr>
        <w:t>proplaceny jízdenky za dopravu</w:t>
      </w:r>
      <w:r>
        <w:rPr>
          <w:sz w:val="30"/>
          <w:szCs w:val="30"/>
        </w:rPr>
        <w:t xml:space="preserve"> (do místa vzdělávání a praxe) i další náklady (např. vstupní prohlídky do zaměstnání).</w:t>
      </w:r>
    </w:p>
    <w:p>
      <w:pPr>
        <w:pStyle w:val="Normal"/>
        <w:spacing w:before="0" w:after="0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  <w:t>Místo realizace: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Projekt bude realizován v obcích Hrčava, Bukovec a Dolní </w:t>
      </w:r>
      <w:r>
        <w:rPr>
          <w:sz w:val="30"/>
          <w:szCs w:val="30"/>
        </w:rPr>
        <w:t>L</w:t>
      </w:r>
      <w:r>
        <w:rPr>
          <w:sz w:val="30"/>
          <w:szCs w:val="30"/>
        </w:rPr>
        <w:t xml:space="preserve">omná. </w:t>
      </w:r>
    </w:p>
    <w:p>
      <w:pPr>
        <w:pStyle w:val="Normal"/>
        <w:spacing w:before="0" w:after="200"/>
        <w:jc w:val="both"/>
        <w:rPr/>
      </w:pPr>
      <w:r>
        <w:rPr>
          <w:b/>
          <w:sz w:val="30"/>
          <w:szCs w:val="30"/>
        </w:rPr>
        <w:t>V případě zájmu</w:t>
      </w:r>
      <w:r>
        <w:rPr>
          <w:sz w:val="30"/>
          <w:szCs w:val="30"/>
        </w:rPr>
        <w:t xml:space="preserve"> o účast v projektu </w:t>
      </w:r>
      <w:r>
        <w:rPr>
          <w:b/>
          <w:sz w:val="30"/>
          <w:szCs w:val="30"/>
        </w:rPr>
        <w:t>pište</w:t>
      </w:r>
      <w:r>
        <w:rPr>
          <w:sz w:val="30"/>
          <w:szCs w:val="30"/>
        </w:rPr>
        <w:t xml:space="preserve"> na </w:t>
      </w:r>
      <w:r>
        <w:rPr>
          <w:sz w:val="30"/>
          <w:szCs w:val="30"/>
        </w:rPr>
        <w:t>megfi.ozp</w:t>
      </w:r>
      <w:hyperlink r:id="rId2">
        <w:r>
          <w:rPr>
            <w:rStyle w:val="Internetovodkaz"/>
            <w:color w:val="00000A"/>
            <w:sz w:val="30"/>
            <w:szCs w:val="30"/>
          </w:rPr>
          <w:t>@gmail.com</w:t>
        </w:r>
      </w:hyperlink>
      <w:r>
        <w:rPr>
          <w:sz w:val="30"/>
          <w:szCs w:val="30"/>
        </w:rPr>
        <w:t xml:space="preserve"> nebo </w:t>
      </w:r>
      <w:r>
        <w:rPr>
          <w:b/>
          <w:sz w:val="30"/>
          <w:szCs w:val="30"/>
        </w:rPr>
        <w:t>volejte</w:t>
      </w:r>
      <w:r>
        <w:rPr>
          <w:sz w:val="30"/>
          <w:szCs w:val="30"/>
        </w:rPr>
        <w:t xml:space="preserve"> na </w:t>
      </w:r>
      <w:r>
        <w:rPr>
          <w:sz w:val="30"/>
          <w:szCs w:val="30"/>
          <w:u w:val="single"/>
        </w:rPr>
        <w:t>702 049 549</w:t>
      </w:r>
      <w:r>
        <w:rPr>
          <w:sz w:val="30"/>
          <w:szCs w:val="30"/>
        </w:rPr>
        <w:t xml:space="preserve">. </w:t>
      </w:r>
    </w:p>
    <w:sectPr>
      <w:headerReference w:type="default" r:id="rId3"/>
      <w:type w:val="nextPage"/>
      <w:pgSz w:w="11906" w:h="16838"/>
      <w:pgMar w:left="1417" w:right="1417" w:header="708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430780" cy="504190"/>
          <wp:effectExtent l="0" t="0" r="0" b="0"/>
          <wp:docPr id="1" name="Obrázek 3" descr="C:\AKTIVNÍ ŽIVOT\EU KURZY\VĚK A ZDRAVOTNÍ STAV NENÍ PODSTATNÝ\ŠABLONY\LOGO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:\AKTIVNÍ ŽIVOT\EU KURZY\VĚK A ZDRAVOTNÍ STAV NENÍ PODSTATNÝ\ŠABLONY\LOGO\Logo OPZ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c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a735e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034c5"/>
    <w:rPr/>
  </w:style>
  <w:style w:type="character" w:styleId="ZpatChar" w:customStyle="1">
    <w:name w:val="Zápatí Char"/>
    <w:basedOn w:val="DefaultParagraphFont"/>
    <w:link w:val="Zpat"/>
    <w:uiPriority w:val="99"/>
    <w:qFormat/>
    <w:rsid w:val="002034c5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34c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735e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2034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034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34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adkajal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LibreOffice/5.2.2.2$Windows_x86 LibreOffice_project/8f96e87c890bf8fa77463cd4b640a2312823f3ad</Application>
  <Pages>1</Pages>
  <Words>148</Words>
  <Characters>929</Characters>
  <CharactersWithSpaces>1060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2018-09-07T04:47:00Z</dcterms:created>
  <dc:creator>UZIVATEL</dc:creator>
  <dc:description/>
  <dc:language>cs-CZ</dc:language>
  <cp:lastModifiedBy/>
  <cp:lastPrinted>2017-03-10T07:47:00Z</cp:lastPrinted>
  <dcterms:modified xsi:type="dcterms:W3CDTF">2018-09-12T08:31:07Z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